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08B79B81" w:rsidR="004E724B" w:rsidRPr="00EF1364" w:rsidRDefault="004D21A2" w:rsidP="00DC2055">
            <w:pPr>
              <w:cnfStyle w:val="100000000000" w:firstRow="1" w:lastRow="0" w:firstColumn="0" w:lastColumn="0" w:oddVBand="0" w:evenVBand="0" w:oddHBand="0" w:evenHBand="0" w:firstRowFirstColumn="0" w:firstRowLastColumn="0" w:lastRowFirstColumn="0" w:lastRowLastColumn="0"/>
              <w:rPr>
                <w:color w:val="auto"/>
              </w:rPr>
            </w:pPr>
            <w:r>
              <w:rPr>
                <w:color w:val="auto"/>
              </w:rPr>
              <w:t xml:space="preserve">NEP </w:t>
            </w:r>
            <w:r w:rsidR="00DC2055">
              <w:rPr>
                <w:color w:val="auto"/>
              </w:rPr>
              <w:t xml:space="preserve">model </w:t>
            </w:r>
            <w:proofErr w:type="spellStart"/>
            <w:r w:rsidR="00DC2055">
              <w:rPr>
                <w:color w:val="auto"/>
              </w:rPr>
              <w:t>vs</w:t>
            </w:r>
            <w:proofErr w:type="spellEnd"/>
            <w:r w:rsidR="00DC2055">
              <w:rPr>
                <w:color w:val="auto"/>
              </w:rPr>
              <w:t xml:space="preserve"> obs</w:t>
            </w:r>
            <w:r w:rsidR="00C07E42" w:rsidRPr="00EF1364">
              <w:rPr>
                <w:color w:val="auto"/>
              </w:rPr>
              <w:t>.xlsx</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7911839C" w:rsidR="00422ECE" w:rsidRPr="00EF1364" w:rsidRDefault="00DC2055" w:rsidP="008D3C24">
            <w:pPr>
              <w:cnfStyle w:val="000000100000" w:firstRow="0" w:lastRow="0" w:firstColumn="0" w:lastColumn="0" w:oddVBand="0" w:evenVBand="0" w:oddHBand="1" w:evenHBand="0" w:firstRowFirstColumn="0" w:firstRowLastColumn="0" w:lastRowFirstColumn="0" w:lastRowLastColumn="0"/>
              <w:rPr>
                <w:color w:val="auto"/>
              </w:rPr>
            </w:pPr>
            <w:r>
              <w:rPr>
                <w:color w:val="auto"/>
              </w:rPr>
              <w:t>05/01/2009</w:t>
            </w:r>
            <w:r w:rsidR="007C01A5" w:rsidRPr="00EF1364">
              <w:rPr>
                <w:color w:val="auto"/>
              </w:rPr>
              <w:t xml:space="preserve"> to </w:t>
            </w:r>
            <w:r>
              <w:rPr>
                <w:color w:val="auto"/>
              </w:rPr>
              <w:t>7</w:t>
            </w:r>
            <w:r w:rsidR="007C01A5" w:rsidRPr="00EF1364">
              <w:rPr>
                <w:color w:val="auto"/>
              </w:rPr>
              <w:t>/3</w:t>
            </w:r>
            <w:r>
              <w:rPr>
                <w:color w:val="auto"/>
              </w:rPr>
              <w:t>0</w:t>
            </w:r>
            <w:r w:rsidR="007C01A5" w:rsidRPr="00EF1364">
              <w:rPr>
                <w:color w:val="auto"/>
              </w:rPr>
              <w:t>/20</w:t>
            </w:r>
            <w:r w:rsidR="00C07E42" w:rsidRPr="00EF1364">
              <w:rPr>
                <w:color w:val="auto"/>
              </w:rPr>
              <w:t>10</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4C2949AF" w:rsidR="004E724B" w:rsidRPr="00EF1364" w:rsidRDefault="00DC2055" w:rsidP="0054085C">
            <w:pP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Net ecosystem </w:t>
            </w:r>
            <w:r w:rsidR="0054085C">
              <w:rPr>
                <w:color w:val="auto"/>
              </w:rPr>
              <w:t>productivity</w:t>
            </w:r>
            <w:r>
              <w:rPr>
                <w:color w:val="auto"/>
              </w:rPr>
              <w:t xml:space="preserve"> </w:t>
            </w:r>
            <w:r w:rsidR="00ED4EAD">
              <w:rPr>
                <w:color w:val="auto"/>
              </w:rPr>
              <w:t xml:space="preserve">(NEP) </w:t>
            </w:r>
            <w:r>
              <w:rPr>
                <w:color w:val="auto"/>
              </w:rPr>
              <w:t xml:space="preserve">observed by flux tower and </w:t>
            </w:r>
            <w:r w:rsidR="00C07E42" w:rsidRPr="00EF1364">
              <w:rPr>
                <w:color w:val="auto"/>
              </w:rPr>
              <w:t>simulated</w:t>
            </w:r>
            <w:r>
              <w:rPr>
                <w:color w:val="auto"/>
              </w:rPr>
              <w:t xml:space="preserve"> by Biome-BGC</w:t>
            </w:r>
            <w:r w:rsidR="00C07E42" w:rsidRPr="00EF1364">
              <w:rPr>
                <w:color w:val="auto"/>
              </w:rPr>
              <w:t xml:space="preserve"> at </w:t>
            </w:r>
            <w:r w:rsidR="008D3C24" w:rsidRPr="00EF1364">
              <w:rPr>
                <w:color w:val="auto"/>
              </w:rPr>
              <w:t xml:space="preserve">Susquehanna Shale Hills Critical Zone Observatory </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6AAD121A" w:rsidR="00422ECE" w:rsidRPr="00EF1364" w:rsidRDefault="00C07E42">
            <w:pPr>
              <w:cnfStyle w:val="000000100000" w:firstRow="0" w:lastRow="0" w:firstColumn="0" w:lastColumn="0" w:oddVBand="0" w:evenVBand="0" w:oddHBand="1" w:evenHBand="0" w:firstRowFirstColumn="0" w:firstRowLastColumn="0" w:lastRowFirstColumn="0" w:lastRowLastColumn="0"/>
              <w:rPr>
                <w:color w:val="auto"/>
              </w:rPr>
            </w:pPr>
            <w:r w:rsidRPr="00EF1364">
              <w:rPr>
                <w:color w:val="auto"/>
              </w:rPr>
              <w:t>Daily</w:t>
            </w:r>
          </w:p>
        </w:tc>
      </w:tr>
      <w:tr w:rsidR="00EF1364"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EF1364" w:rsidRDefault="00EF1364">
            <w:pPr>
              <w:rPr>
                <w:b w:val="0"/>
              </w:rPr>
            </w:pPr>
            <w:r w:rsidRPr="00593AA2">
              <w:rPr>
                <w:b w:val="0"/>
              </w:rPr>
              <w:t>Abstract</w:t>
            </w:r>
          </w:p>
          <w:p w14:paraId="3DF111A3" w14:textId="77777777" w:rsidR="00EF1364" w:rsidRDefault="00EF1364">
            <w:pPr>
              <w:rPr>
                <w:b w:val="0"/>
              </w:rPr>
            </w:pPr>
          </w:p>
          <w:p w14:paraId="643E7D0B" w14:textId="77777777" w:rsidR="00EF1364" w:rsidRDefault="00EF1364">
            <w:pPr>
              <w:rPr>
                <w:b w:val="0"/>
              </w:rPr>
            </w:pPr>
          </w:p>
          <w:p w14:paraId="4C4FFF3D" w14:textId="77777777" w:rsidR="00EF1364" w:rsidRDefault="00EF1364">
            <w:pPr>
              <w:rPr>
                <w:b w:val="0"/>
              </w:rPr>
            </w:pPr>
          </w:p>
          <w:p w14:paraId="33FFA4BF" w14:textId="77777777" w:rsidR="00EF1364" w:rsidRDefault="00EF1364">
            <w:pPr>
              <w:rPr>
                <w:b w:val="0"/>
              </w:rPr>
            </w:pPr>
          </w:p>
          <w:p w14:paraId="71600834" w14:textId="77777777" w:rsidR="00EF1364" w:rsidRDefault="00EF1364">
            <w:pPr>
              <w:rPr>
                <w:b w:val="0"/>
              </w:rPr>
            </w:pPr>
          </w:p>
          <w:p w14:paraId="0C27A469" w14:textId="77777777" w:rsidR="00EF1364" w:rsidRDefault="00EF1364">
            <w:pPr>
              <w:rPr>
                <w:b w:val="0"/>
              </w:rPr>
            </w:pPr>
          </w:p>
          <w:p w14:paraId="67DB0AD0" w14:textId="77777777" w:rsidR="00EF1364" w:rsidRPr="00593AA2" w:rsidRDefault="00EF1364">
            <w:pPr>
              <w:rPr>
                <w:b w:val="0"/>
              </w:rPr>
            </w:pPr>
          </w:p>
        </w:tc>
        <w:tc>
          <w:tcPr>
            <w:tcW w:w="9018" w:type="dxa"/>
          </w:tcPr>
          <w:p w14:paraId="593AB004" w14:textId="7FD3E04E" w:rsidR="00EF1364" w:rsidRPr="00EF1364" w:rsidRDefault="00EF1364" w:rsidP="004D21A2">
            <w:pPr>
              <w:cnfStyle w:val="000000000000" w:firstRow="0" w:lastRow="0" w:firstColumn="0" w:lastColumn="0" w:oddVBand="0" w:evenVBand="0" w:oddHBand="0" w:evenHBand="0" w:firstRowFirstColumn="0" w:firstRowLastColumn="0" w:lastRowFirstColumn="0" w:lastRowLastColumn="0"/>
              <w:rPr>
                <w:color w:val="auto"/>
              </w:rPr>
            </w:pPr>
            <w:r>
              <w:rPr>
                <w:rFonts w:ascii="Times New Roman" w:hAnsi="Times New Roman"/>
                <w:sz w:val="24"/>
              </w:rPr>
              <w:t>W</w:t>
            </w:r>
            <w:r w:rsidRPr="00C93065">
              <w:rPr>
                <w:rFonts w:ascii="Times New Roman" w:hAnsi="Times New Roman"/>
                <w:sz w:val="24"/>
              </w:rPr>
              <w:t xml:space="preserve">e used observations at </w:t>
            </w:r>
            <w:r>
              <w:rPr>
                <w:rFonts w:ascii="Times New Roman" w:hAnsi="Times New Roman"/>
                <w:sz w:val="24"/>
              </w:rPr>
              <w:t xml:space="preserve">the </w:t>
            </w:r>
            <w:r w:rsidRPr="00C93065">
              <w:rPr>
                <w:rFonts w:ascii="Times New Roman" w:hAnsi="Times New Roman"/>
                <w:sz w:val="24"/>
              </w:rPr>
              <w:t>Shale Hills Critical Zone Observatory and a biogeochemistry model</w:t>
            </w:r>
            <w:r>
              <w:rPr>
                <w:rFonts w:ascii="Times New Roman" w:hAnsi="Times New Roman"/>
                <w:sz w:val="24"/>
              </w:rPr>
              <w:t>,</w:t>
            </w:r>
            <w:r w:rsidRPr="00C93065">
              <w:rPr>
                <w:rFonts w:ascii="Times New Roman" w:hAnsi="Times New Roman"/>
                <w:sz w:val="24"/>
              </w:rPr>
              <w:t xml:space="preserve"> Biome-BGC</w:t>
            </w:r>
            <w:r>
              <w:rPr>
                <w:rFonts w:ascii="Times New Roman" w:hAnsi="Times New Roman"/>
                <w:sz w:val="24"/>
              </w:rPr>
              <w:t>,</w:t>
            </w:r>
            <w:r w:rsidRPr="00C93065">
              <w:rPr>
                <w:rFonts w:ascii="Times New Roman" w:hAnsi="Times New Roman"/>
                <w:sz w:val="24"/>
              </w:rPr>
              <w:t xml:space="preserve"> to </w:t>
            </w:r>
            <w:r w:rsidR="00985839">
              <w:rPr>
                <w:rFonts w:ascii="Times New Roman" w:hAnsi="Times New Roman"/>
                <w:sz w:val="24"/>
              </w:rPr>
              <w:t xml:space="preserve">simulate the net ecosystem </w:t>
            </w:r>
            <w:r w:rsidR="004D21A2">
              <w:rPr>
                <w:rFonts w:ascii="Times New Roman" w:hAnsi="Times New Roman"/>
                <w:sz w:val="24"/>
              </w:rPr>
              <w:t>productivity (NEP</w:t>
            </w:r>
            <w:r w:rsidR="00985839">
              <w:rPr>
                <w:rFonts w:ascii="Times New Roman" w:hAnsi="Times New Roman"/>
                <w:sz w:val="24"/>
              </w:rPr>
              <w:t>)</w:t>
            </w:r>
            <w:r w:rsidRPr="00C93065">
              <w:rPr>
                <w:rFonts w:ascii="Times New Roman" w:hAnsi="Times New Roman"/>
                <w:sz w:val="24"/>
              </w:rPr>
              <w:t xml:space="preserve"> </w:t>
            </w:r>
            <w:r>
              <w:rPr>
                <w:rFonts w:ascii="Times New Roman" w:hAnsi="Times New Roman"/>
                <w:sz w:val="24"/>
              </w:rPr>
              <w:t>in the Shale Hills catchment</w:t>
            </w:r>
            <w:r w:rsidRPr="00C93065">
              <w:rPr>
                <w:rFonts w:ascii="Times New Roman" w:hAnsi="Times New Roman"/>
                <w:sz w:val="24"/>
              </w:rPr>
              <w:t xml:space="preserve">. </w:t>
            </w:r>
          </w:p>
        </w:tc>
      </w:tr>
      <w:tr w:rsidR="00EF1364"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EF1364" w:rsidRDefault="00EF1364">
            <w:pPr>
              <w:rPr>
                <w:b w:val="0"/>
              </w:rPr>
            </w:pPr>
            <w:r>
              <w:rPr>
                <w:b w:val="0"/>
              </w:rPr>
              <w:t>Investigator</w:t>
            </w:r>
          </w:p>
          <w:p w14:paraId="3047FFEE" w14:textId="77777777" w:rsidR="00EF1364" w:rsidRDefault="00EF1364">
            <w:pPr>
              <w:rPr>
                <w:b w:val="0"/>
              </w:rPr>
            </w:pPr>
            <w:r w:rsidRPr="00593AA2">
              <w:rPr>
                <w:b w:val="0"/>
              </w:rPr>
              <w:t>Contact Info</w:t>
            </w:r>
          </w:p>
          <w:p w14:paraId="55322A39" w14:textId="77777777" w:rsidR="00EF1364" w:rsidRPr="00593AA2" w:rsidRDefault="00EF1364">
            <w:pPr>
              <w:rPr>
                <w:b w:val="0"/>
              </w:rPr>
            </w:pPr>
          </w:p>
        </w:tc>
        <w:tc>
          <w:tcPr>
            <w:tcW w:w="9018" w:type="dxa"/>
          </w:tcPr>
          <w:p w14:paraId="5E784307" w14:textId="77777777" w:rsidR="00EF1364" w:rsidRDefault="00EF1364" w:rsidP="002913A5">
            <w:pPr>
              <w:cnfStyle w:val="000000100000" w:firstRow="0" w:lastRow="0" w:firstColumn="0" w:lastColumn="0" w:oddVBand="0" w:evenVBand="0" w:oddHBand="1" w:evenHBand="0" w:firstRowFirstColumn="0" w:firstRowLastColumn="0" w:lastRowFirstColumn="0" w:lastRowLastColumn="0"/>
              <w:rPr>
                <w:rFonts w:ascii="Cambria" w:hAnsi="Cambria"/>
                <w:color w:val="000000"/>
                <w:lang w:eastAsia="zh-CN"/>
              </w:rPr>
            </w:pPr>
            <w:r>
              <w:rPr>
                <w:rFonts w:ascii="Cambria" w:hAnsi="Cambria"/>
                <w:color w:val="000000"/>
              </w:rPr>
              <w:t>Yuting He</w:t>
            </w:r>
            <w:r>
              <w:rPr>
                <w:rFonts w:ascii="Cambria" w:hAnsi="Cambria" w:hint="eastAsia"/>
                <w:color w:val="000000"/>
                <w:lang w:eastAsia="zh-CN"/>
              </w:rPr>
              <w:t>, PhD Student.</w:t>
            </w:r>
            <w:r w:rsidRPr="007D7646">
              <w:rPr>
                <w:rFonts w:ascii="Cambria" w:hAnsi="Cambria" w:hint="eastAsia"/>
                <w:color w:val="000000"/>
                <w:lang w:eastAsia="zh-CN"/>
              </w:rPr>
              <w:t xml:space="preserve"> </w:t>
            </w:r>
            <w:r>
              <w:rPr>
                <w:rFonts w:ascii="Cambria" w:hAnsi="Cambria"/>
                <w:color w:val="000000"/>
                <w:lang w:eastAsia="zh-CN"/>
              </w:rPr>
              <w:t xml:space="preserve">Department of Meteorology and Atmospheric Science, 413 Walker Building, </w:t>
            </w:r>
            <w:hyperlink r:id="rId6" w:history="1">
              <w:r w:rsidRPr="00635ACF">
                <w:rPr>
                  <w:rStyle w:val="Hyperlink"/>
                  <w:rFonts w:ascii="Cambria" w:hAnsi="Cambria"/>
                  <w:lang w:eastAsia="zh-CN"/>
                </w:rPr>
                <w:t>yzh120@psu.edu</w:t>
              </w:r>
            </w:hyperlink>
          </w:p>
          <w:p w14:paraId="2FF36004" w14:textId="46B04300" w:rsidR="00EF1364" w:rsidRPr="00EF1364" w:rsidRDefault="00EF1364" w:rsidP="00EF1364">
            <w:pPr>
              <w:tabs>
                <w:tab w:val="left" w:pos="1360"/>
              </w:tabs>
              <w:cnfStyle w:val="000000100000" w:firstRow="0" w:lastRow="0" w:firstColumn="0" w:lastColumn="0" w:oddVBand="0" w:evenVBand="0" w:oddHBand="1" w:evenHBand="0" w:firstRowFirstColumn="0" w:firstRowLastColumn="0" w:lastRowFirstColumn="0" w:lastRowLastColumn="0"/>
              <w:rPr>
                <w:color w:val="auto"/>
              </w:rPr>
            </w:pPr>
            <w:r>
              <w:rPr>
                <w:rFonts w:ascii="Cambria" w:hAnsi="Cambria"/>
                <w:color w:val="000000"/>
                <w:lang w:eastAsia="zh-CN"/>
              </w:rPr>
              <w:t xml:space="preserve">Ken Davis, Professor. Department of Meteorology and Atmospheric Science, 512 Walker Building, </w:t>
            </w:r>
            <w:hyperlink r:id="rId7" w:history="1">
              <w:r w:rsidRPr="00635ACF">
                <w:rPr>
                  <w:rStyle w:val="Hyperlink"/>
                  <w:rFonts w:ascii="Cambria" w:hAnsi="Cambria"/>
                  <w:lang w:eastAsia="zh-CN"/>
                </w:rPr>
                <w:t>kjd10@psu.edu</w:t>
              </w:r>
            </w:hyperlink>
          </w:p>
        </w:tc>
      </w:tr>
      <w:tr w:rsidR="00EF1364" w14:paraId="25349D1F" w14:textId="77777777" w:rsidTr="00E87ED5">
        <w:trPr>
          <w:trHeight w:val="1861"/>
        </w:trPr>
        <w:tc>
          <w:tcPr>
            <w:cnfStyle w:val="001000000000" w:firstRow="0" w:lastRow="0" w:firstColumn="1" w:lastColumn="0" w:oddVBand="0" w:evenVBand="0" w:oddHBand="0" w:evenHBand="0" w:firstRowFirstColumn="0" w:firstRowLastColumn="0" w:lastRowFirstColumn="0" w:lastRowLastColumn="0"/>
            <w:tcW w:w="1998" w:type="dxa"/>
          </w:tcPr>
          <w:p w14:paraId="5E48E0DA" w14:textId="77777777" w:rsidR="00EF1364" w:rsidRDefault="00EF1364">
            <w:pPr>
              <w:rPr>
                <w:b w:val="0"/>
              </w:rPr>
            </w:pPr>
            <w:r>
              <w:rPr>
                <w:b w:val="0"/>
              </w:rPr>
              <w:t>Data Value Descriptions</w:t>
            </w:r>
          </w:p>
          <w:p w14:paraId="2CE6FE10" w14:textId="77777777" w:rsidR="00EF1364" w:rsidRDefault="00EF1364">
            <w:pPr>
              <w:rPr>
                <w:b w:val="0"/>
              </w:rPr>
            </w:pPr>
          </w:p>
          <w:p w14:paraId="34AD70BF" w14:textId="77777777" w:rsidR="00EF1364" w:rsidRDefault="00EF1364">
            <w:pPr>
              <w:rPr>
                <w:b w:val="0"/>
              </w:rPr>
            </w:pPr>
          </w:p>
          <w:p w14:paraId="7CCB2D6B" w14:textId="77777777" w:rsidR="00EF1364" w:rsidRDefault="00EF1364">
            <w:pPr>
              <w:rPr>
                <w:b w:val="0"/>
              </w:rPr>
            </w:pPr>
          </w:p>
          <w:p w14:paraId="0A16E64D" w14:textId="77777777" w:rsidR="00EF1364" w:rsidRDefault="00EF1364">
            <w:pPr>
              <w:rPr>
                <w:b w:val="0"/>
              </w:rPr>
            </w:pPr>
            <w:bookmarkStart w:id="0" w:name="_GoBack"/>
            <w:bookmarkEnd w:id="0"/>
          </w:p>
          <w:p w14:paraId="2B8DCEAC" w14:textId="77777777" w:rsidR="00EF1364" w:rsidRPr="00593AA2" w:rsidRDefault="00EF1364">
            <w:pPr>
              <w:rPr>
                <w:b w:val="0"/>
              </w:rPr>
            </w:pPr>
          </w:p>
        </w:tc>
        <w:tc>
          <w:tcPr>
            <w:tcW w:w="9018" w:type="dxa"/>
          </w:tcPr>
          <w:p w14:paraId="7E27296C" w14:textId="65EDF3EF" w:rsidR="00EF1364" w:rsidRDefault="00EF1364" w:rsidP="002913A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COL1</w:t>
            </w:r>
            <w:r w:rsidRPr="00D1467F">
              <w:rPr>
                <w:rFonts w:ascii="Cambria" w:hAnsi="Cambria"/>
                <w:color w:val="000000"/>
              </w:rPr>
              <w:t xml:space="preserve">: label = </w:t>
            </w:r>
            <w:r w:rsidR="004D21A2">
              <w:rPr>
                <w:rFonts w:ascii="Cambria" w:hAnsi="Cambria"/>
                <w:color w:val="000000"/>
              </w:rPr>
              <w:t>Date</w:t>
            </w:r>
          </w:p>
          <w:p w14:paraId="3F6D1928" w14:textId="5DD68ECC" w:rsidR="00EF1364" w:rsidRDefault="00EF1364" w:rsidP="002913A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COL2</w:t>
            </w:r>
            <w:r w:rsidRPr="00D1467F">
              <w:rPr>
                <w:rFonts w:ascii="Cambria" w:hAnsi="Cambria"/>
                <w:color w:val="000000"/>
              </w:rPr>
              <w:t xml:space="preserve">: label = </w:t>
            </w:r>
            <w:r w:rsidR="004D21A2">
              <w:rPr>
                <w:rFonts w:ascii="Cambria" w:hAnsi="Cambria"/>
                <w:color w:val="000000"/>
              </w:rPr>
              <w:t>Friction Velocity, Units = m/s.</w:t>
            </w:r>
          </w:p>
          <w:p w14:paraId="65DD0F23" w14:textId="2A35D754" w:rsidR="0073133C" w:rsidRPr="0073133C" w:rsidRDefault="00EF1364" w:rsidP="0073133C">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 xml:space="preserve">COL3: label = </w:t>
            </w:r>
            <w:r w:rsidR="004D21A2">
              <w:rPr>
                <w:rFonts w:ascii="Cambria" w:hAnsi="Cambria"/>
                <w:color w:val="000000"/>
              </w:rPr>
              <w:t xml:space="preserve">Observed </w:t>
            </w:r>
            <w:r w:rsidR="0073133C">
              <w:rPr>
                <w:rFonts w:ascii="Cambria" w:hAnsi="Cambria"/>
                <w:color w:val="000000"/>
              </w:rPr>
              <w:t>Net Ecosystem Exchange (</w:t>
            </w:r>
            <w:r w:rsidR="004D21A2">
              <w:rPr>
                <w:rFonts w:ascii="Cambria" w:hAnsi="Cambria"/>
                <w:color w:val="000000"/>
              </w:rPr>
              <w:t>NEE</w:t>
            </w:r>
            <w:r w:rsidR="0073133C">
              <w:rPr>
                <w:rFonts w:ascii="Cambria" w:hAnsi="Cambria"/>
                <w:color w:val="000000"/>
              </w:rPr>
              <w:t>)</w:t>
            </w:r>
            <w:r>
              <w:rPr>
                <w:rFonts w:ascii="Cambria" w:hAnsi="Cambria"/>
                <w:color w:val="000000"/>
              </w:rPr>
              <w:t xml:space="preserve">, Units = </w:t>
            </w:r>
            <w:r w:rsidR="004D21A2">
              <w:rPr>
                <w:rFonts w:ascii="Cambria" w:hAnsi="Cambria"/>
                <w:color w:val="000000"/>
              </w:rPr>
              <w:t>mg CO2/m</w:t>
            </w:r>
            <w:r w:rsidR="004D21A2" w:rsidRPr="004D21A2">
              <w:rPr>
                <w:rFonts w:ascii="Cambria" w:hAnsi="Cambria"/>
                <w:color w:val="000000"/>
                <w:vertAlign w:val="superscript"/>
              </w:rPr>
              <w:t>2</w:t>
            </w:r>
            <w:r w:rsidR="004D21A2">
              <w:rPr>
                <w:rFonts w:ascii="Cambria" w:hAnsi="Cambria"/>
                <w:color w:val="000000"/>
              </w:rPr>
              <w:t>/s</w:t>
            </w:r>
            <w:r>
              <w:rPr>
                <w:rFonts w:ascii="Cambria" w:hAnsi="Cambria"/>
                <w:color w:val="000000"/>
              </w:rPr>
              <w:t>.</w:t>
            </w:r>
          </w:p>
          <w:p w14:paraId="3D7A17AA" w14:textId="21D60E6C" w:rsidR="00EF1364" w:rsidRDefault="00EF1364" w:rsidP="002913A5">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 xml:space="preserve">COL4: label = </w:t>
            </w:r>
            <w:r w:rsidR="0073133C">
              <w:rPr>
                <w:rFonts w:ascii="Cambria" w:hAnsi="Cambria"/>
                <w:color w:val="000000"/>
              </w:rPr>
              <w:t xml:space="preserve">Observed </w:t>
            </w:r>
            <w:r w:rsidR="0073133C">
              <w:rPr>
                <w:rFonts w:ascii="Cambria" w:hAnsi="Cambria"/>
                <w:color w:val="000000"/>
              </w:rPr>
              <w:t xml:space="preserve">Net </w:t>
            </w:r>
            <w:r w:rsidR="0073133C">
              <w:rPr>
                <w:rFonts w:ascii="Cambria" w:hAnsi="Cambria"/>
                <w:color w:val="000000"/>
              </w:rPr>
              <w:t xml:space="preserve">Ecosystem Exchange </w:t>
            </w:r>
            <w:r w:rsidR="0073133C">
              <w:rPr>
                <w:rFonts w:ascii="Cambria" w:hAnsi="Cambria"/>
                <w:color w:val="000000"/>
              </w:rPr>
              <w:t>(</w:t>
            </w:r>
            <w:r w:rsidR="0073133C">
              <w:rPr>
                <w:rFonts w:ascii="Cambria" w:hAnsi="Cambria"/>
                <w:color w:val="000000"/>
              </w:rPr>
              <w:t>NEE</w:t>
            </w:r>
            <w:proofErr w:type="gramStart"/>
            <w:r w:rsidR="0073133C">
              <w:rPr>
                <w:rFonts w:ascii="Cambria" w:hAnsi="Cambria"/>
                <w:color w:val="000000"/>
              </w:rPr>
              <w:t xml:space="preserve">) </w:t>
            </w:r>
            <w:r>
              <w:rPr>
                <w:rFonts w:ascii="Cambria" w:hAnsi="Cambria"/>
                <w:color w:val="000000"/>
              </w:rPr>
              <w:t>,</w:t>
            </w:r>
            <w:proofErr w:type="gramEnd"/>
            <w:r>
              <w:rPr>
                <w:rFonts w:ascii="Cambria" w:hAnsi="Cambria"/>
                <w:color w:val="000000"/>
              </w:rPr>
              <w:t xml:space="preserve"> </w:t>
            </w:r>
            <w:r w:rsidRPr="00D1467F">
              <w:rPr>
                <w:rFonts w:ascii="Cambria" w:hAnsi="Cambria"/>
                <w:color w:val="000000"/>
              </w:rPr>
              <w:t xml:space="preserve">Units = </w:t>
            </w:r>
            <w:r>
              <w:rPr>
                <w:rFonts w:ascii="Cambria" w:hAnsi="Cambria"/>
                <w:color w:val="000000"/>
              </w:rPr>
              <w:t>g C/m</w:t>
            </w:r>
            <w:r w:rsidRPr="00EF1364">
              <w:rPr>
                <w:rFonts w:ascii="Cambria" w:hAnsi="Cambria"/>
                <w:color w:val="000000"/>
                <w:vertAlign w:val="superscript"/>
              </w:rPr>
              <w:t>2</w:t>
            </w:r>
            <w:r w:rsidR="0073133C">
              <w:rPr>
                <w:rFonts w:ascii="Cambria" w:hAnsi="Cambria"/>
                <w:color w:val="000000"/>
              </w:rPr>
              <w:t>/d.</w:t>
            </w:r>
          </w:p>
          <w:p w14:paraId="0FEAB259" w14:textId="4DACA0D8" w:rsidR="00EF1364" w:rsidRPr="0073133C" w:rsidRDefault="00EF1364" w:rsidP="0073133C">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 xml:space="preserve">COL5: </w:t>
            </w:r>
            <w:r w:rsidR="0073133C">
              <w:rPr>
                <w:rFonts w:ascii="Cambria" w:hAnsi="Cambria"/>
                <w:color w:val="000000"/>
              </w:rPr>
              <w:t xml:space="preserve">label = </w:t>
            </w:r>
            <w:r w:rsidR="0073133C">
              <w:rPr>
                <w:rFonts w:ascii="Cambria" w:hAnsi="Cambria"/>
                <w:color w:val="000000"/>
              </w:rPr>
              <w:t>Observed Net Ecosystem Productivity (NEP)</w:t>
            </w:r>
            <w:r w:rsidR="0073133C">
              <w:rPr>
                <w:rFonts w:ascii="Cambria" w:hAnsi="Cambria"/>
                <w:color w:val="000000"/>
              </w:rPr>
              <w:t xml:space="preserve">, </w:t>
            </w:r>
            <w:r w:rsidR="0073133C" w:rsidRPr="00D1467F">
              <w:rPr>
                <w:rFonts w:ascii="Cambria" w:hAnsi="Cambria"/>
                <w:color w:val="000000"/>
              </w:rPr>
              <w:t xml:space="preserve">Units = </w:t>
            </w:r>
            <w:r w:rsidR="0073133C">
              <w:rPr>
                <w:rFonts w:ascii="Cambria" w:hAnsi="Cambria"/>
                <w:color w:val="000000"/>
              </w:rPr>
              <w:t>kg C/m</w:t>
            </w:r>
            <w:r w:rsidR="0073133C" w:rsidRPr="00EF1364">
              <w:rPr>
                <w:rFonts w:ascii="Cambria" w:hAnsi="Cambria"/>
                <w:color w:val="000000"/>
                <w:vertAlign w:val="superscript"/>
              </w:rPr>
              <w:t>2</w:t>
            </w:r>
            <w:r w:rsidR="0073133C">
              <w:rPr>
                <w:rFonts w:ascii="Cambria" w:hAnsi="Cambria"/>
                <w:color w:val="000000"/>
              </w:rPr>
              <w:t>/d.</w:t>
            </w:r>
          </w:p>
          <w:p w14:paraId="7560FF72" w14:textId="13D5AC87" w:rsidR="00C14319" w:rsidRPr="00F44F19" w:rsidRDefault="00EF1364" w:rsidP="00F44F19">
            <w:pPr>
              <w:pStyle w:val="ListParagraph"/>
              <w:numPr>
                <w:ilvl w:val="0"/>
                <w:numId w:val="2"/>
              </w:numPr>
              <w:ind w:left="535"/>
              <w:cnfStyle w:val="000000000000" w:firstRow="0" w:lastRow="0" w:firstColumn="0" w:lastColumn="0" w:oddVBand="0" w:evenVBand="0" w:oddHBand="0" w:evenHBand="0" w:firstRowFirstColumn="0" w:firstRowLastColumn="0" w:lastRowFirstColumn="0" w:lastRowLastColumn="0"/>
              <w:rPr>
                <w:rFonts w:ascii="Cambria" w:hAnsi="Cambria"/>
                <w:color w:val="000000"/>
              </w:rPr>
            </w:pPr>
            <w:r>
              <w:rPr>
                <w:rFonts w:ascii="Cambria" w:hAnsi="Cambria"/>
                <w:color w:val="000000"/>
              </w:rPr>
              <w:t xml:space="preserve">COL6: label = </w:t>
            </w:r>
            <w:r w:rsidR="0073133C">
              <w:rPr>
                <w:rFonts w:ascii="Cambria" w:hAnsi="Cambria"/>
                <w:color w:val="000000"/>
              </w:rPr>
              <w:t>Modeled Net Ecosystem Productivity (NEP)</w:t>
            </w:r>
            <w:r>
              <w:rPr>
                <w:rFonts w:ascii="Cambria" w:hAnsi="Cambria"/>
                <w:color w:val="000000"/>
              </w:rPr>
              <w:t xml:space="preserve">, </w:t>
            </w:r>
            <w:r w:rsidRPr="00D1467F">
              <w:rPr>
                <w:rFonts w:ascii="Cambria" w:hAnsi="Cambria"/>
                <w:color w:val="000000"/>
              </w:rPr>
              <w:t>Units =</w:t>
            </w:r>
            <w:r>
              <w:rPr>
                <w:rFonts w:ascii="Cambria" w:hAnsi="Cambria"/>
                <w:color w:val="000000"/>
              </w:rPr>
              <w:t xml:space="preserve"> kg C/m</w:t>
            </w:r>
            <w:r w:rsidRPr="00EF1364">
              <w:rPr>
                <w:rFonts w:ascii="Cambria" w:hAnsi="Cambria"/>
                <w:color w:val="000000"/>
                <w:vertAlign w:val="superscript"/>
              </w:rPr>
              <w:t>2</w:t>
            </w:r>
            <w:r w:rsidR="00BE12C0">
              <w:rPr>
                <w:rFonts w:ascii="Cambria" w:hAnsi="Cambria"/>
                <w:color w:val="000000"/>
              </w:rPr>
              <w:t>/d.</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38BF32B8"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5FE3BBFC" w:rsidR="004E724B" w:rsidRPr="00EF1364" w:rsidRDefault="007C1808" w:rsidP="00524A07">
            <w:pPr>
              <w:cnfStyle w:val="000000100000" w:firstRow="0" w:lastRow="0" w:firstColumn="0" w:lastColumn="0" w:oddVBand="0" w:evenVBand="0" w:oddHBand="1" w:evenHBand="0" w:firstRowFirstColumn="0" w:firstRowLastColumn="0" w:lastRowFirstColumn="0" w:lastRowLastColumn="0"/>
              <w:rPr>
                <w:color w:val="auto"/>
                <w:lang w:eastAsia="zh-CN"/>
              </w:rPr>
            </w:pPr>
            <w:r>
              <w:rPr>
                <w:rFonts w:hint="eastAsia"/>
                <w:color w:val="auto"/>
                <w:lang w:eastAsia="zh-CN"/>
              </w:rPr>
              <w:t>Ecosystem model</w:t>
            </w:r>
            <w:r w:rsidR="008D3C24" w:rsidRPr="00EF1364">
              <w:rPr>
                <w:color w:val="auto"/>
              </w:rPr>
              <w:t xml:space="preserve">, </w:t>
            </w:r>
            <w:r w:rsidR="00524A07">
              <w:rPr>
                <w:color w:val="auto"/>
                <w:lang w:eastAsia="zh-CN"/>
              </w:rPr>
              <w:t>Net ecosystem productivity</w:t>
            </w:r>
            <w:r>
              <w:rPr>
                <w:rFonts w:hint="eastAsia"/>
                <w:color w:val="auto"/>
                <w:lang w:eastAsia="zh-CN"/>
              </w:rPr>
              <w:t>, Biome-BGC</w:t>
            </w:r>
            <w:r w:rsidR="00B84196">
              <w:rPr>
                <w:color w:val="auto"/>
                <w:lang w:eastAsia="zh-CN"/>
              </w:rPr>
              <w:t>, C fluxes</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673FD1A0" w14:textId="77777777" w:rsidR="00B84196" w:rsidRDefault="00B84196" w:rsidP="008D3C24">
            <w:pPr>
              <w:cnfStyle w:val="000000000000" w:firstRow="0" w:lastRow="0" w:firstColumn="0" w:lastColumn="0" w:oddVBand="0" w:evenVBand="0" w:oddHBand="0" w:evenHBand="0" w:firstRowFirstColumn="0" w:firstRowLastColumn="0" w:lastRowFirstColumn="0" w:lastRowLastColumn="0"/>
              <w:rPr>
                <w:color w:val="auto"/>
                <w:lang w:eastAsia="zh-CN"/>
              </w:rPr>
            </w:pPr>
            <w:r w:rsidRPr="00B84196">
              <w:rPr>
                <w:b/>
                <w:color w:val="auto"/>
                <w:lang w:eastAsia="zh-CN"/>
              </w:rPr>
              <w:t>Observations</w:t>
            </w:r>
            <w:r>
              <w:rPr>
                <w:color w:val="auto"/>
                <w:lang w:eastAsia="zh-CN"/>
              </w:rPr>
              <w:t xml:space="preserve">: </w:t>
            </w:r>
          </w:p>
          <w:p w14:paraId="3EAF9DEB" w14:textId="1659C324" w:rsidR="00B84196" w:rsidRDefault="00B84196" w:rsidP="008D3C24">
            <w:pPr>
              <w:cnfStyle w:val="000000000000" w:firstRow="0" w:lastRow="0" w:firstColumn="0" w:lastColumn="0" w:oddVBand="0" w:evenVBand="0" w:oddHBand="0" w:evenHBand="0" w:firstRowFirstColumn="0" w:firstRowLastColumn="0" w:lastRowFirstColumn="0" w:lastRowLastColumn="0"/>
              <w:rPr>
                <w:color w:val="auto"/>
                <w:lang w:eastAsia="zh-CN"/>
              </w:rPr>
            </w:pPr>
            <w:r>
              <w:rPr>
                <w:color w:val="auto"/>
                <w:lang w:eastAsia="zh-CN"/>
              </w:rPr>
              <w:t xml:space="preserve">Half-hourly averaged C fluxes from Eddy Covariance flux tower. Fluxes are filtered by friction velocity (u* &gt;0.3 m/s) to account for stable boundary layer conditions in complex terrain, and then filled with </w:t>
            </w:r>
            <w:proofErr w:type="spellStart"/>
            <w:r w:rsidRPr="00B84196">
              <w:rPr>
                <w:color w:val="auto"/>
                <w:lang w:eastAsia="zh-CN"/>
              </w:rPr>
              <w:t>REddyProc</w:t>
            </w:r>
            <w:proofErr w:type="spellEnd"/>
            <w:r w:rsidRPr="00B84196">
              <w:rPr>
                <w:color w:val="auto"/>
                <w:lang w:eastAsia="zh-CN"/>
              </w:rPr>
              <w:t xml:space="preserve"> [Reichstein and Moffat, 2014]</w:t>
            </w:r>
            <w:r>
              <w:rPr>
                <w:color w:val="auto"/>
                <w:lang w:eastAsia="zh-CN"/>
              </w:rPr>
              <w:t xml:space="preserve">. </w:t>
            </w:r>
            <w:r w:rsidRPr="00B84196">
              <w:rPr>
                <w:color w:val="auto"/>
                <w:lang w:eastAsia="zh-CN"/>
              </w:rPr>
              <w:t xml:space="preserve">However, if daily data availability after filtered by friction velocity is less than a quarter </w:t>
            </w:r>
            <w:r>
              <w:rPr>
                <w:color w:val="auto"/>
                <w:lang w:eastAsia="zh-CN"/>
              </w:rPr>
              <w:t xml:space="preserve">of the data points </w:t>
            </w:r>
            <w:r w:rsidRPr="00B84196">
              <w:rPr>
                <w:color w:val="auto"/>
                <w:lang w:eastAsia="zh-CN"/>
              </w:rPr>
              <w:t>(12 data points out of 48 data points), we leave that day empty instead of filling the data</w:t>
            </w:r>
            <w:r>
              <w:rPr>
                <w:color w:val="auto"/>
                <w:lang w:eastAsia="zh-CN"/>
              </w:rPr>
              <w:t>.</w:t>
            </w:r>
          </w:p>
          <w:p w14:paraId="62222BBB" w14:textId="77777777" w:rsidR="00B84196" w:rsidRDefault="00B84196" w:rsidP="008D3C24">
            <w:pPr>
              <w:cnfStyle w:val="000000000000" w:firstRow="0" w:lastRow="0" w:firstColumn="0" w:lastColumn="0" w:oddVBand="0" w:evenVBand="0" w:oddHBand="0" w:evenHBand="0" w:firstRowFirstColumn="0" w:firstRowLastColumn="0" w:lastRowFirstColumn="0" w:lastRowLastColumn="0"/>
              <w:rPr>
                <w:color w:val="auto"/>
                <w:lang w:eastAsia="zh-CN"/>
              </w:rPr>
            </w:pPr>
          </w:p>
          <w:p w14:paraId="043D45D5" w14:textId="59477E44" w:rsidR="008D5907" w:rsidRPr="00B84196" w:rsidRDefault="009579C3" w:rsidP="008D3C24">
            <w:pPr>
              <w:cnfStyle w:val="000000000000" w:firstRow="0" w:lastRow="0" w:firstColumn="0" w:lastColumn="0" w:oddVBand="0" w:evenVBand="0" w:oddHBand="0" w:evenHBand="0" w:firstRowFirstColumn="0" w:firstRowLastColumn="0" w:lastRowFirstColumn="0" w:lastRowLastColumn="0"/>
              <w:rPr>
                <w:b/>
                <w:color w:val="auto"/>
                <w:lang w:eastAsia="zh-CN"/>
              </w:rPr>
            </w:pPr>
            <w:r w:rsidRPr="00B84196">
              <w:rPr>
                <w:rFonts w:hint="eastAsia"/>
                <w:b/>
                <w:color w:val="auto"/>
                <w:lang w:eastAsia="zh-CN"/>
              </w:rPr>
              <w:t>Model: Biome-BGC</w:t>
            </w:r>
          </w:p>
          <w:p w14:paraId="26C3DFFB" w14:textId="00A355B6" w:rsidR="009579C3" w:rsidRDefault="009579C3" w:rsidP="008D3C24">
            <w:pPr>
              <w:cnfStyle w:val="000000000000" w:firstRow="0" w:lastRow="0" w:firstColumn="0" w:lastColumn="0" w:oddVBand="0" w:evenVBand="0" w:oddHBand="0" w:evenHBand="0" w:firstRowFirstColumn="0" w:firstRowLastColumn="0" w:lastRowFirstColumn="0" w:lastRowLastColumn="0"/>
              <w:rPr>
                <w:color w:val="auto"/>
                <w:lang w:eastAsia="zh-CN"/>
              </w:rPr>
            </w:pPr>
            <w:r>
              <w:rPr>
                <w:rFonts w:hint="eastAsia"/>
                <w:color w:val="auto"/>
                <w:lang w:eastAsia="zh-CN"/>
              </w:rPr>
              <w:t>PFT: Deciduous Broadleaf Forest</w:t>
            </w:r>
          </w:p>
          <w:p w14:paraId="08E368A8" w14:textId="008689AB" w:rsidR="00567D83" w:rsidRDefault="009579C3" w:rsidP="008D3C24">
            <w:pPr>
              <w:cnfStyle w:val="000000000000" w:firstRow="0" w:lastRow="0" w:firstColumn="0" w:lastColumn="0" w:oddVBand="0" w:evenVBand="0" w:oddHBand="0" w:evenHBand="0" w:firstRowFirstColumn="0" w:firstRowLastColumn="0" w:lastRowFirstColumn="0" w:lastRowLastColumn="0"/>
              <w:rPr>
                <w:color w:val="auto"/>
                <w:lang w:eastAsia="zh-CN"/>
              </w:rPr>
            </w:pPr>
            <w:r>
              <w:rPr>
                <w:rFonts w:hint="eastAsia"/>
                <w:color w:val="auto"/>
                <w:lang w:eastAsia="zh-CN"/>
              </w:rPr>
              <w:t xml:space="preserve">Forcing data: </w:t>
            </w:r>
            <w:r w:rsidR="002913A5">
              <w:rPr>
                <w:rFonts w:hint="eastAsia"/>
                <w:color w:val="auto"/>
                <w:lang w:eastAsia="zh-CN"/>
              </w:rPr>
              <w:t>meteorological data is from Shale Hill</w:t>
            </w:r>
            <w:r w:rsidR="00567D83">
              <w:rPr>
                <w:rFonts w:hint="eastAsia"/>
                <w:color w:val="auto"/>
                <w:lang w:eastAsia="zh-CN"/>
              </w:rPr>
              <w:t>s CZO</w:t>
            </w:r>
          </w:p>
          <w:p w14:paraId="445C2290" w14:textId="77777777" w:rsidR="009579C3" w:rsidRDefault="00567D83" w:rsidP="00567D83">
            <w:pPr>
              <w:cnfStyle w:val="000000000000" w:firstRow="0" w:lastRow="0" w:firstColumn="0" w:lastColumn="0" w:oddVBand="0" w:evenVBand="0" w:oddHBand="0" w:evenHBand="0" w:firstRowFirstColumn="0" w:firstRowLastColumn="0" w:lastRowFirstColumn="0" w:lastRowLastColumn="0"/>
              <w:rPr>
                <w:color w:val="auto"/>
                <w:lang w:eastAsia="zh-CN"/>
              </w:rPr>
            </w:pPr>
            <w:r>
              <w:rPr>
                <w:rFonts w:hint="eastAsia"/>
                <w:color w:val="auto"/>
                <w:lang w:eastAsia="zh-CN"/>
              </w:rPr>
              <w:t>The model was adapted to run with observed soil moisture and soil temperature data, which is taken from Henry L</w:t>
            </w:r>
            <w:r>
              <w:rPr>
                <w:color w:val="auto"/>
                <w:lang w:eastAsia="zh-CN"/>
              </w:rPr>
              <w:t>i</w:t>
            </w:r>
            <w:r>
              <w:rPr>
                <w:rFonts w:hint="eastAsia"/>
                <w:color w:val="auto"/>
                <w:lang w:eastAsia="zh-CN"/>
              </w:rPr>
              <w:t>n</w:t>
            </w:r>
            <w:r>
              <w:rPr>
                <w:color w:val="auto"/>
                <w:lang w:eastAsia="zh-CN"/>
              </w:rPr>
              <w:t>’</w:t>
            </w:r>
            <w:r>
              <w:rPr>
                <w:rFonts w:hint="eastAsia"/>
                <w:color w:val="auto"/>
                <w:lang w:eastAsia="zh-CN"/>
              </w:rPr>
              <w:t>s super sites (#15, #51, #53, #60, #61, and #74).</w:t>
            </w:r>
          </w:p>
          <w:p w14:paraId="2F2017ED" w14:textId="0E367EF3" w:rsidR="00567D83" w:rsidRPr="00EF1364" w:rsidRDefault="00567D83" w:rsidP="00567D83">
            <w:pPr>
              <w:cnfStyle w:val="000000000000" w:firstRow="0" w:lastRow="0" w:firstColumn="0" w:lastColumn="0" w:oddVBand="0" w:evenVBand="0" w:oddHBand="0" w:evenHBand="0" w:firstRowFirstColumn="0" w:firstRowLastColumn="0" w:lastRowFirstColumn="0" w:lastRowLastColumn="0"/>
              <w:rPr>
                <w:color w:val="auto"/>
                <w:lang w:eastAsia="zh-CN"/>
              </w:rPr>
            </w:pPr>
            <w:r>
              <w:rPr>
                <w:rFonts w:hint="eastAsia"/>
                <w:color w:val="auto"/>
                <w:lang w:eastAsia="zh-CN"/>
              </w:rPr>
              <w:t xml:space="preserve">The soil water retention curve in the model is changed from Cosby formulation to van Genuchten equation. </w:t>
            </w:r>
            <w:proofErr w:type="gramStart"/>
            <w:r>
              <w:rPr>
                <w:rFonts w:hint="eastAsia"/>
                <w:color w:val="auto"/>
                <w:lang w:eastAsia="zh-CN"/>
              </w:rPr>
              <w:t>van</w:t>
            </w:r>
            <w:proofErr w:type="gramEnd"/>
            <w:r>
              <w:rPr>
                <w:rFonts w:hint="eastAsia"/>
                <w:color w:val="auto"/>
                <w:lang w:eastAsia="zh-CN"/>
              </w:rPr>
              <w:t xml:space="preserve"> Genuchten parameters are based on observations at Shale Hills (Doug Baldwin).</w:t>
            </w: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53F48930" w:rsidR="00593AA2" w:rsidRDefault="00422ECE">
            <w:pPr>
              <w:rPr>
                <w:b w:val="0"/>
              </w:rPr>
            </w:pPr>
            <w:r>
              <w:rPr>
                <w:b w:val="0"/>
              </w:rPr>
              <w:t>Citation</w:t>
            </w:r>
          </w:p>
          <w:p w14:paraId="1F728405" w14:textId="77777777" w:rsidR="007227A8" w:rsidRPr="00593AA2" w:rsidRDefault="007227A8">
            <w:pPr>
              <w:rPr>
                <w:b w:val="0"/>
              </w:rPr>
            </w:pPr>
          </w:p>
        </w:tc>
        <w:tc>
          <w:tcPr>
            <w:tcW w:w="9018" w:type="dxa"/>
          </w:tcPr>
          <w:p w14:paraId="073F7096" w14:textId="77777777" w:rsidR="004E724B" w:rsidRPr="00EF1364" w:rsidRDefault="008F2D07" w:rsidP="008F2D07">
            <w:pPr>
              <w:cnfStyle w:val="000000100000" w:firstRow="0" w:lastRow="0" w:firstColumn="0" w:lastColumn="0" w:oddVBand="0" w:evenVBand="0" w:oddHBand="1" w:evenHBand="0" w:firstRowFirstColumn="0" w:firstRowLastColumn="0" w:lastRowFirstColumn="0" w:lastRowLastColumn="0"/>
              <w:rPr>
                <w:color w:val="auto"/>
              </w:rPr>
            </w:pPr>
            <w:r w:rsidRPr="00EF1364">
              <w:rPr>
                <w:color w:val="auto"/>
              </w:rPr>
              <w:t xml:space="preserve">The following acknowledgment should accompany any publication or citation of these data:  </w:t>
            </w:r>
            <w:proofErr w:type="gramStart"/>
            <w:r w:rsidRPr="00EF1364">
              <w:rPr>
                <w:color w:val="auto"/>
              </w:rPr>
              <w:t>Logistical support and/or data were provided by the NSF-supported Shale Hills Susquehanna Critical Zone Observatory</w:t>
            </w:r>
            <w:proofErr w:type="gramEnd"/>
            <w:r w:rsidRPr="00EF1364">
              <w:rPr>
                <w:color w:val="auto"/>
              </w:rPr>
              <w:t>.</w:t>
            </w:r>
          </w:p>
        </w:tc>
      </w:tr>
      <w:tr w:rsidR="008C2551"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430463A7" w:rsidR="004E724B" w:rsidRPr="00EF1364" w:rsidRDefault="00567D83">
            <w:pPr>
              <w:cnfStyle w:val="000000000000" w:firstRow="0" w:lastRow="0" w:firstColumn="0" w:lastColumn="0" w:oddVBand="0" w:evenVBand="0" w:oddHBand="0" w:evenHBand="0" w:firstRowFirstColumn="0" w:firstRowLastColumn="0" w:lastRowFirstColumn="0" w:lastRowLastColumn="0"/>
              <w:rPr>
                <w:color w:val="auto"/>
                <w:lang w:eastAsia="zh-CN"/>
              </w:rPr>
            </w:pPr>
            <w:proofErr w:type="gramStart"/>
            <w:r>
              <w:rPr>
                <w:color w:val="auto"/>
              </w:rPr>
              <w:t>no</w:t>
            </w:r>
            <w:r>
              <w:rPr>
                <w:rFonts w:hint="eastAsia"/>
                <w:color w:val="auto"/>
                <w:lang w:eastAsia="zh-CN"/>
              </w:rPr>
              <w:t>ne</w:t>
            </w:r>
            <w:proofErr w:type="gramEnd"/>
          </w:p>
        </w:tc>
      </w:tr>
      <w:tr w:rsidR="00422ECE" w14:paraId="64AAB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lastRenderedPageBreak/>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Pr="00EF1364" w:rsidRDefault="003774EF">
            <w:pPr>
              <w:cnfStyle w:val="000000100000" w:firstRow="0" w:lastRow="0" w:firstColumn="0" w:lastColumn="0" w:oddVBand="0" w:evenVBand="0" w:oddHBand="1" w:evenHBand="0" w:firstRowFirstColumn="0" w:firstRowLastColumn="0" w:lastRowFirstColumn="0" w:lastRowLastColumn="0"/>
              <w:rPr>
                <w:color w:val="auto"/>
              </w:rPr>
            </w:pPr>
            <w:r w:rsidRPr="00EF1364">
              <w:rPr>
                <w:color w:val="auto"/>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E090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0607E"/>
    <w:rsid w:val="00026013"/>
    <w:rsid w:val="001140FA"/>
    <w:rsid w:val="00166186"/>
    <w:rsid w:val="002133EF"/>
    <w:rsid w:val="00235140"/>
    <w:rsid w:val="002913A5"/>
    <w:rsid w:val="00372B36"/>
    <w:rsid w:val="003774EF"/>
    <w:rsid w:val="00422ECE"/>
    <w:rsid w:val="004D21A2"/>
    <w:rsid w:val="004E0493"/>
    <w:rsid w:val="004E724B"/>
    <w:rsid w:val="00524A07"/>
    <w:rsid w:val="0054085C"/>
    <w:rsid w:val="00552F33"/>
    <w:rsid w:val="00567D83"/>
    <w:rsid w:val="00593AA2"/>
    <w:rsid w:val="007227A8"/>
    <w:rsid w:val="0073133C"/>
    <w:rsid w:val="007833E6"/>
    <w:rsid w:val="007C01A5"/>
    <w:rsid w:val="007C1808"/>
    <w:rsid w:val="007D4F89"/>
    <w:rsid w:val="00875F7A"/>
    <w:rsid w:val="00896D5E"/>
    <w:rsid w:val="00897BA4"/>
    <w:rsid w:val="008B5A34"/>
    <w:rsid w:val="008C2551"/>
    <w:rsid w:val="008D3C24"/>
    <w:rsid w:val="008D5907"/>
    <w:rsid w:val="008F2D07"/>
    <w:rsid w:val="009579C3"/>
    <w:rsid w:val="009707EB"/>
    <w:rsid w:val="00985839"/>
    <w:rsid w:val="00A40FA1"/>
    <w:rsid w:val="00A534D5"/>
    <w:rsid w:val="00B213B8"/>
    <w:rsid w:val="00B323FD"/>
    <w:rsid w:val="00B75DD7"/>
    <w:rsid w:val="00B84196"/>
    <w:rsid w:val="00BE12C0"/>
    <w:rsid w:val="00C07E42"/>
    <w:rsid w:val="00C14319"/>
    <w:rsid w:val="00C62181"/>
    <w:rsid w:val="00DC2055"/>
    <w:rsid w:val="00E87ED5"/>
    <w:rsid w:val="00ED4EAD"/>
    <w:rsid w:val="00EF1364"/>
    <w:rsid w:val="00F44F19"/>
    <w:rsid w:val="00FB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14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073239207">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yzh120@psu.edu" TargetMode="External"/><Relationship Id="rId7" Type="http://schemas.openxmlformats.org/officeDocument/2006/relationships/hyperlink" Target="mailto:kjd10@ps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523</Words>
  <Characters>2987</Characters>
  <Application>Microsoft Macintosh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HE Yuting</cp:lastModifiedBy>
  <cp:revision>20</cp:revision>
  <dcterms:created xsi:type="dcterms:W3CDTF">2019-02-14T18:53:00Z</dcterms:created>
  <dcterms:modified xsi:type="dcterms:W3CDTF">2019-02-22T21:45:00Z</dcterms:modified>
</cp:coreProperties>
</file>