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CA628F" w14:textId="77777777" w:rsidR="00E542AF" w:rsidRDefault="00545DC2" w:rsidP="00E542AF">
      <w:pPr>
        <w:pStyle w:val="Heading1"/>
        <w:rPr>
          <w:sz w:val="36"/>
        </w:rPr>
      </w:pPr>
      <w:r>
        <w:rPr>
          <w:sz w:val="36"/>
        </w:rPr>
        <w:t>SSH</w:t>
      </w:r>
      <w:r w:rsidR="00E542AF" w:rsidRPr="00593AA2">
        <w:rPr>
          <w:sz w:val="36"/>
        </w:rPr>
        <w:t>CZO Metadata Worksheet</w:t>
      </w:r>
    </w:p>
    <w:p w14:paraId="2E33F45F" w14:textId="77777777" w:rsidR="00E542AF" w:rsidRPr="00593AA2" w:rsidRDefault="00E542AF" w:rsidP="00E542AF">
      <w:pPr>
        <w:spacing w:after="0"/>
      </w:pPr>
    </w:p>
    <w:p w14:paraId="1A32B3FC"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74"/>
        <w:gridCol w:w="8816"/>
      </w:tblGrid>
      <w:tr w:rsidR="00E542AF" w:rsidRPr="005D4C15" w14:paraId="219125D0" w14:textId="77777777" w:rsidTr="008C5FC5">
        <w:tc>
          <w:tcPr>
            <w:tcW w:w="1998" w:type="dxa"/>
            <w:tcBorders>
              <w:top w:val="nil"/>
              <w:left w:val="nil"/>
              <w:bottom w:val="nil"/>
              <w:right w:val="nil"/>
            </w:tcBorders>
            <w:shd w:val="clear" w:color="auto" w:fill="FFFFFF"/>
          </w:tcPr>
          <w:p w14:paraId="262F8B5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090226D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2988E20" w14:textId="7E73D27B" w:rsidR="00E542AF" w:rsidRPr="00C946C8" w:rsidRDefault="00C946C8" w:rsidP="008C5FC5">
            <w:pPr>
              <w:spacing w:after="0" w:line="240" w:lineRule="auto"/>
              <w:rPr>
                <w:b/>
                <w:bCs/>
              </w:rPr>
            </w:pPr>
            <w:r w:rsidRPr="00C946C8">
              <w:rPr>
                <w:rFonts w:ascii="Helvetica" w:hAnsi="Helvetica"/>
                <w:b/>
                <w:bCs/>
                <w:color w:val="000000"/>
                <w:sz w:val="18"/>
                <w:szCs w:val="18"/>
              </w:rPr>
              <w:t>Upscaling of Hydrological Models (Complex versus Simple Case in Flux-PIHM) - Shale Hills (2009)</w:t>
            </w:r>
          </w:p>
        </w:tc>
      </w:tr>
      <w:tr w:rsidR="00E542AF" w:rsidRPr="005D4C15" w14:paraId="4D9F9A36" w14:textId="77777777" w:rsidTr="008C5FC5">
        <w:tc>
          <w:tcPr>
            <w:tcW w:w="1998" w:type="dxa"/>
            <w:tcBorders>
              <w:left w:val="nil"/>
              <w:bottom w:val="nil"/>
              <w:right w:val="nil"/>
            </w:tcBorders>
            <w:shd w:val="clear" w:color="auto" w:fill="FFFFFF"/>
          </w:tcPr>
          <w:p w14:paraId="58645B4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1D0E8DE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266D253" w14:textId="6643F4A5" w:rsidR="00E542AF" w:rsidRPr="005D4C15" w:rsidRDefault="003A7426" w:rsidP="00553FE5">
            <w:pPr>
              <w:spacing w:after="0" w:line="240" w:lineRule="auto"/>
              <w:rPr>
                <w:rFonts w:ascii="Cambria" w:hAnsi="Cambria"/>
                <w:color w:val="000000"/>
              </w:rPr>
            </w:pPr>
            <w:r>
              <w:rPr>
                <w:rFonts w:ascii="Cambria" w:hAnsi="Cambria"/>
                <w:color w:val="000000"/>
              </w:rPr>
              <w:t>01/01/201</w:t>
            </w:r>
            <w:r w:rsidR="00C946C8">
              <w:rPr>
                <w:rFonts w:ascii="Cambria" w:hAnsi="Cambria"/>
                <w:color w:val="000000"/>
              </w:rPr>
              <w:t>9</w:t>
            </w:r>
            <w:r>
              <w:rPr>
                <w:rFonts w:ascii="Cambria" w:hAnsi="Cambria"/>
                <w:color w:val="000000"/>
              </w:rPr>
              <w:t xml:space="preserve"> to </w:t>
            </w:r>
            <w:r w:rsidR="00C946C8">
              <w:rPr>
                <w:rFonts w:ascii="Cambria" w:hAnsi="Cambria"/>
                <w:color w:val="000000"/>
              </w:rPr>
              <w:t>12</w:t>
            </w:r>
            <w:r>
              <w:rPr>
                <w:rFonts w:ascii="Cambria" w:hAnsi="Cambria"/>
                <w:color w:val="000000"/>
              </w:rPr>
              <w:t>/</w:t>
            </w:r>
            <w:r w:rsidR="00C946C8">
              <w:rPr>
                <w:rFonts w:ascii="Cambria" w:hAnsi="Cambria"/>
                <w:color w:val="000000"/>
              </w:rPr>
              <w:t>2</w:t>
            </w:r>
            <w:r>
              <w:rPr>
                <w:rFonts w:ascii="Cambria" w:hAnsi="Cambria"/>
                <w:color w:val="000000"/>
              </w:rPr>
              <w:t>1/20</w:t>
            </w:r>
            <w:r w:rsidR="00C946C8">
              <w:rPr>
                <w:rFonts w:ascii="Cambria" w:hAnsi="Cambria"/>
                <w:color w:val="000000"/>
              </w:rPr>
              <w:t>20</w:t>
            </w:r>
          </w:p>
        </w:tc>
      </w:tr>
      <w:tr w:rsidR="00E542AF" w:rsidRPr="005D4C15" w14:paraId="290D26B2" w14:textId="77777777" w:rsidTr="008C5FC5">
        <w:tc>
          <w:tcPr>
            <w:tcW w:w="1998" w:type="dxa"/>
            <w:tcBorders>
              <w:left w:val="nil"/>
              <w:bottom w:val="nil"/>
              <w:right w:val="nil"/>
            </w:tcBorders>
            <w:shd w:val="clear" w:color="auto" w:fill="FFFFFF"/>
          </w:tcPr>
          <w:p w14:paraId="7EEBDE3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39B89A3B"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7A019063" w14:textId="3E321C11" w:rsidR="00E542AF" w:rsidRPr="005D4C15" w:rsidRDefault="00C946C8" w:rsidP="008C5FC5">
            <w:pPr>
              <w:spacing w:after="0" w:line="240" w:lineRule="auto"/>
              <w:rPr>
                <w:rFonts w:ascii="Cambria" w:hAnsi="Cambria"/>
                <w:color w:val="000000"/>
              </w:rPr>
            </w:pPr>
            <w:r>
              <w:rPr>
                <w:rFonts w:ascii="Cambria" w:hAnsi="Cambria"/>
                <w:color w:val="000000"/>
              </w:rPr>
              <w:t>I</w:t>
            </w:r>
            <w:r>
              <w:rPr>
                <w:rFonts w:ascii="Cambria" w:hAnsi="Cambria" w:hint="eastAsia"/>
                <w:color w:val="000000"/>
                <w:lang w:eastAsia="zh-CN"/>
              </w:rPr>
              <w:t>n</w:t>
            </w:r>
            <w:r>
              <w:rPr>
                <w:rFonts w:ascii="Cambria" w:hAnsi="Cambria"/>
                <w:color w:val="000000"/>
                <w:lang w:eastAsia="zh-CN"/>
              </w:rPr>
              <w:t>put and output files from a complex and simple case used in Flux-PIHM</w:t>
            </w:r>
          </w:p>
        </w:tc>
      </w:tr>
      <w:tr w:rsidR="00E542AF" w:rsidRPr="005D4C15" w14:paraId="06500889" w14:textId="77777777" w:rsidTr="008C5FC5">
        <w:tc>
          <w:tcPr>
            <w:tcW w:w="1998" w:type="dxa"/>
            <w:tcBorders>
              <w:left w:val="nil"/>
              <w:bottom w:val="nil"/>
              <w:right w:val="nil"/>
            </w:tcBorders>
            <w:shd w:val="clear" w:color="auto" w:fill="FFFFFF"/>
          </w:tcPr>
          <w:p w14:paraId="78923089"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1B5CE89D"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65497CA" w14:textId="1785C923" w:rsidR="00E542AF" w:rsidRPr="005D4C15" w:rsidRDefault="00C946C8" w:rsidP="008C5FC5">
            <w:pPr>
              <w:spacing w:after="0" w:line="240" w:lineRule="auto"/>
              <w:rPr>
                <w:rFonts w:ascii="Cambria" w:hAnsi="Cambria"/>
                <w:color w:val="000000"/>
              </w:rPr>
            </w:pPr>
            <w:r>
              <w:rPr>
                <w:rFonts w:ascii="Cambria" w:hAnsi="Cambria"/>
                <w:color w:val="000000"/>
              </w:rPr>
              <w:t>Daily</w:t>
            </w:r>
          </w:p>
        </w:tc>
      </w:tr>
      <w:tr w:rsidR="00E542AF" w:rsidRPr="005D4C15" w14:paraId="06716D07" w14:textId="77777777" w:rsidTr="008C5FC5">
        <w:tc>
          <w:tcPr>
            <w:tcW w:w="1998" w:type="dxa"/>
            <w:tcBorders>
              <w:left w:val="nil"/>
              <w:bottom w:val="nil"/>
              <w:right w:val="nil"/>
            </w:tcBorders>
            <w:shd w:val="clear" w:color="auto" w:fill="FFFFFF"/>
          </w:tcPr>
          <w:p w14:paraId="476435A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A6C19BE" w14:textId="77777777" w:rsidR="00E542AF" w:rsidRPr="005D4C15" w:rsidRDefault="00E542AF" w:rsidP="008C5FC5">
            <w:pPr>
              <w:spacing w:after="0" w:line="240" w:lineRule="auto"/>
              <w:rPr>
                <w:rFonts w:ascii="Cambria" w:hAnsi="Cambria"/>
                <w:b/>
                <w:bCs/>
                <w:color w:val="000000"/>
              </w:rPr>
            </w:pPr>
          </w:p>
          <w:p w14:paraId="50247D71" w14:textId="77777777" w:rsidR="00E542AF" w:rsidRPr="005D4C15" w:rsidRDefault="00E542AF" w:rsidP="008C5FC5">
            <w:pPr>
              <w:spacing w:after="0" w:line="240" w:lineRule="auto"/>
              <w:rPr>
                <w:rFonts w:ascii="Cambria" w:hAnsi="Cambria"/>
                <w:b/>
                <w:bCs/>
                <w:color w:val="000000"/>
              </w:rPr>
            </w:pPr>
          </w:p>
          <w:p w14:paraId="22ED35B7" w14:textId="77777777" w:rsidR="00E542AF" w:rsidRPr="005D4C15" w:rsidRDefault="00E542AF" w:rsidP="008C5FC5">
            <w:pPr>
              <w:spacing w:after="0" w:line="240" w:lineRule="auto"/>
              <w:rPr>
                <w:rFonts w:ascii="Cambria" w:hAnsi="Cambria"/>
                <w:b/>
                <w:bCs/>
                <w:color w:val="000000"/>
              </w:rPr>
            </w:pPr>
          </w:p>
          <w:p w14:paraId="013262E9" w14:textId="77777777" w:rsidR="00E542AF" w:rsidRPr="005D4C15" w:rsidRDefault="00E542AF" w:rsidP="008C5FC5">
            <w:pPr>
              <w:spacing w:after="0" w:line="240" w:lineRule="auto"/>
              <w:rPr>
                <w:rFonts w:ascii="Cambria" w:hAnsi="Cambria"/>
                <w:b/>
                <w:bCs/>
                <w:color w:val="000000"/>
              </w:rPr>
            </w:pPr>
          </w:p>
          <w:p w14:paraId="05092551" w14:textId="77777777" w:rsidR="00E542AF" w:rsidRPr="005D4C15" w:rsidRDefault="00E542AF" w:rsidP="008C5FC5">
            <w:pPr>
              <w:spacing w:after="0" w:line="240" w:lineRule="auto"/>
              <w:rPr>
                <w:rFonts w:ascii="Cambria" w:hAnsi="Cambria"/>
                <w:b/>
                <w:bCs/>
                <w:color w:val="000000"/>
              </w:rPr>
            </w:pPr>
          </w:p>
          <w:p w14:paraId="4AE94F65" w14:textId="77777777" w:rsidR="00E542AF" w:rsidRPr="005D4C15" w:rsidRDefault="00E542AF" w:rsidP="008C5FC5">
            <w:pPr>
              <w:spacing w:after="0" w:line="240" w:lineRule="auto"/>
              <w:rPr>
                <w:rFonts w:ascii="Cambria" w:hAnsi="Cambria"/>
                <w:b/>
                <w:bCs/>
                <w:color w:val="000000"/>
              </w:rPr>
            </w:pPr>
          </w:p>
          <w:p w14:paraId="7397B927"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BB744F0" w14:textId="0439F3DE" w:rsidR="00E542AF" w:rsidRPr="002500A1" w:rsidRDefault="00C946C8" w:rsidP="006A2294">
            <w:pPr>
              <w:spacing w:after="0" w:line="240" w:lineRule="auto"/>
              <w:rPr>
                <w:rFonts w:asciiTheme="majorHAnsi" w:hAnsiTheme="majorHAnsi"/>
              </w:rPr>
            </w:pPr>
            <w:bookmarkStart w:id="0" w:name="OLE_LINK27"/>
            <w:bookmarkStart w:id="1" w:name="OLE_LINK28"/>
            <w:r w:rsidRPr="002500A1">
              <w:rPr>
                <w:rFonts w:asciiTheme="majorHAnsi" w:hAnsiTheme="majorHAnsi"/>
                <w:color w:val="000000" w:themeColor="text1"/>
              </w:rPr>
              <w:t xml:space="preserve">Upscaling of hydrology models remains a major challenge. Large-scale models often use single cells to represent an entire catchment, assuming homogeneity; yet </w:t>
            </w:r>
            <w:r w:rsidRPr="002500A1">
              <w:rPr>
                <w:rFonts w:asciiTheme="majorHAnsi" w:hAnsiTheme="majorHAnsi"/>
              </w:rPr>
              <w:t>the impacts of such assumptions on simulating stream flow remains poorly understood.</w:t>
            </w:r>
            <w:bookmarkEnd w:id="0"/>
            <w:bookmarkEnd w:id="1"/>
            <w:r w:rsidRPr="002500A1">
              <w:rPr>
                <w:rFonts w:asciiTheme="majorHAnsi" w:hAnsiTheme="majorHAnsi"/>
              </w:rPr>
              <w:t xml:space="preserve"> </w:t>
            </w:r>
            <w:r w:rsidRPr="002500A1">
              <w:rPr>
                <w:rFonts w:asciiTheme="majorHAnsi" w:hAnsiTheme="majorHAnsi"/>
              </w:rPr>
              <w:t xml:space="preserve">To investigate the impact of ignoring </w:t>
            </w:r>
            <w:r w:rsidRPr="002500A1">
              <w:rPr>
                <w:rFonts w:asciiTheme="majorHAnsi" w:hAnsiTheme="majorHAnsi"/>
                <w:iCs/>
              </w:rPr>
              <w:t>spatial heterogeneity</w:t>
            </w:r>
            <w:r w:rsidRPr="002500A1">
              <w:rPr>
                <w:rFonts w:asciiTheme="majorHAnsi" w:hAnsiTheme="majorHAnsi"/>
                <w:iCs/>
              </w:rPr>
              <w:t xml:space="preserve"> on hydrology, </w:t>
            </w:r>
            <w:r w:rsidRPr="002500A1">
              <w:rPr>
                <w:rFonts w:asciiTheme="majorHAnsi" w:hAnsiTheme="majorHAnsi"/>
              </w:rPr>
              <w:t xml:space="preserve">Wen et al. (2021) </w:t>
            </w:r>
            <w:r w:rsidRPr="002500A1">
              <w:rPr>
                <w:rFonts w:asciiTheme="majorHAnsi" w:hAnsiTheme="majorHAnsi"/>
                <w:color w:val="000000" w:themeColor="text1"/>
              </w:rPr>
              <w:t>compared hydrological dynamics at Shale Hills (PA, USA) using models with and without spatial details.</w:t>
            </w:r>
            <w:r w:rsidR="00F52EE0" w:rsidRPr="002500A1">
              <w:rPr>
                <w:rFonts w:asciiTheme="majorHAnsi" w:hAnsiTheme="majorHAnsi"/>
                <w:color w:val="000000" w:themeColor="text1"/>
              </w:rPr>
              <w:t xml:space="preserve"> </w:t>
            </w:r>
            <w:r w:rsidR="00F52EE0" w:rsidRPr="002500A1">
              <w:rPr>
                <w:rFonts w:asciiTheme="majorHAnsi" w:hAnsiTheme="majorHAnsi"/>
              </w:rPr>
              <w:t>Wen et al. (2021)</w:t>
            </w:r>
            <w:r w:rsidR="00F52EE0" w:rsidRPr="002500A1">
              <w:rPr>
                <w:rFonts w:asciiTheme="majorHAnsi" w:hAnsiTheme="majorHAnsi"/>
              </w:rPr>
              <w:t xml:space="preserve"> </w:t>
            </w:r>
            <w:r w:rsidRPr="002500A1">
              <w:rPr>
                <w:rFonts w:asciiTheme="majorHAnsi" w:hAnsiTheme="majorHAnsi"/>
                <w:color w:val="000000" w:themeColor="text1"/>
              </w:rPr>
              <w:t>compare</w:t>
            </w:r>
            <w:r w:rsidR="00F52EE0" w:rsidRPr="002500A1">
              <w:rPr>
                <w:rFonts w:asciiTheme="majorHAnsi" w:hAnsiTheme="majorHAnsi"/>
                <w:color w:val="000000" w:themeColor="text1"/>
              </w:rPr>
              <w:t>d</w:t>
            </w:r>
            <w:r w:rsidRPr="002500A1">
              <w:rPr>
                <w:rFonts w:asciiTheme="majorHAnsi" w:hAnsiTheme="majorHAnsi"/>
                <w:color w:val="000000" w:themeColor="text1"/>
              </w:rPr>
              <w:t xml:space="preserve"> a complex model (spatially distributed) with 535 cells expressing heterogeneity, with a simple model (homogeneous) with two cells for the two sides of the catchment using “effective”, averaged parameters. </w:t>
            </w:r>
            <w:r w:rsidR="003C3E38" w:rsidRPr="002500A1">
              <w:rPr>
                <w:rFonts w:asciiTheme="majorHAnsi" w:hAnsiTheme="majorHAnsi"/>
                <w:color w:val="000000"/>
              </w:rPr>
              <w:t xml:space="preserve">This file </w:t>
            </w:r>
            <w:r w:rsidR="00F52EE0" w:rsidRPr="002500A1">
              <w:rPr>
                <w:rFonts w:asciiTheme="majorHAnsi" w:hAnsiTheme="majorHAnsi"/>
                <w:color w:val="000000"/>
              </w:rPr>
              <w:t xml:space="preserve">provides the input and output </w:t>
            </w:r>
            <w:r w:rsidR="002500A1" w:rsidRPr="002500A1">
              <w:rPr>
                <w:rFonts w:asciiTheme="majorHAnsi" w:hAnsiTheme="majorHAnsi"/>
                <w:color w:val="000000"/>
              </w:rPr>
              <w:t>data</w:t>
            </w:r>
            <w:r w:rsidR="00F52EE0" w:rsidRPr="002500A1">
              <w:rPr>
                <w:rFonts w:asciiTheme="majorHAnsi" w:hAnsiTheme="majorHAnsi"/>
                <w:color w:val="000000"/>
              </w:rPr>
              <w:t xml:space="preserve"> from the complex and simple model in </w:t>
            </w:r>
            <w:r w:rsidR="00F52EE0" w:rsidRPr="002500A1">
              <w:rPr>
                <w:rFonts w:asciiTheme="majorHAnsi" w:hAnsiTheme="majorHAnsi"/>
              </w:rPr>
              <w:t>Wen et al. (2021)</w:t>
            </w:r>
            <w:r w:rsidR="00F52EE0" w:rsidRPr="002500A1">
              <w:rPr>
                <w:rFonts w:asciiTheme="majorHAnsi" w:hAnsiTheme="majorHAnsi"/>
              </w:rPr>
              <w:t xml:space="preserve">. More details are referred to the paper of </w:t>
            </w:r>
            <w:r w:rsidR="00F52EE0" w:rsidRPr="002500A1">
              <w:rPr>
                <w:rFonts w:asciiTheme="majorHAnsi" w:hAnsiTheme="majorHAnsi"/>
              </w:rPr>
              <w:t>Wen et al. (2021)</w:t>
            </w:r>
            <w:r w:rsidR="00F52EE0" w:rsidRPr="002500A1">
              <w:rPr>
                <w:rFonts w:asciiTheme="majorHAnsi" w:hAnsiTheme="majorHAnsi"/>
              </w:rPr>
              <w:t xml:space="preserve"> in Water Resources Research.</w:t>
            </w:r>
          </w:p>
          <w:p w14:paraId="1EA6F77E" w14:textId="4152ACAD" w:rsidR="00F52EE0" w:rsidRPr="00F52EE0" w:rsidRDefault="00F52EE0" w:rsidP="006A2294">
            <w:pPr>
              <w:spacing w:after="0" w:line="240" w:lineRule="auto"/>
              <w:rPr>
                <w:rFonts w:ascii="Cambria" w:hAnsi="Cambria"/>
                <w:color w:val="000000"/>
              </w:rPr>
            </w:pPr>
          </w:p>
        </w:tc>
      </w:tr>
      <w:tr w:rsidR="00E542AF" w:rsidRPr="005D4C15" w14:paraId="2E7819CF" w14:textId="77777777" w:rsidTr="008C5FC5">
        <w:tc>
          <w:tcPr>
            <w:tcW w:w="1998" w:type="dxa"/>
            <w:tcBorders>
              <w:left w:val="nil"/>
              <w:bottom w:val="nil"/>
              <w:right w:val="nil"/>
            </w:tcBorders>
            <w:shd w:val="clear" w:color="auto" w:fill="FFFFFF"/>
          </w:tcPr>
          <w:p w14:paraId="472B42E6" w14:textId="77777777" w:rsidR="00DA56FA" w:rsidRPr="005D4C15" w:rsidRDefault="00DA56FA" w:rsidP="00DA56FA">
            <w:pPr>
              <w:spacing w:after="0" w:line="240" w:lineRule="auto"/>
              <w:rPr>
                <w:rFonts w:ascii="Cambria" w:hAnsi="Cambria"/>
                <w:b/>
                <w:bCs/>
                <w:color w:val="000000"/>
              </w:rPr>
            </w:pPr>
            <w:r w:rsidRPr="005D4C15">
              <w:rPr>
                <w:rFonts w:ascii="Cambria" w:hAnsi="Cambria"/>
                <w:bCs/>
                <w:color w:val="000000"/>
              </w:rPr>
              <w:t>Investigator</w:t>
            </w:r>
          </w:p>
          <w:p w14:paraId="61B24553" w14:textId="77777777" w:rsidR="00DA56FA" w:rsidRPr="005D4C15" w:rsidRDefault="00DA56FA" w:rsidP="00DA56FA">
            <w:pPr>
              <w:spacing w:after="0" w:line="240" w:lineRule="auto"/>
              <w:rPr>
                <w:rFonts w:ascii="Cambria" w:hAnsi="Cambria"/>
                <w:b/>
                <w:bCs/>
                <w:color w:val="000000"/>
              </w:rPr>
            </w:pPr>
            <w:r w:rsidRPr="005D4C15">
              <w:rPr>
                <w:rFonts w:ascii="Cambria" w:hAnsi="Cambria"/>
                <w:bCs/>
                <w:color w:val="000000"/>
              </w:rPr>
              <w:t>Contact Info</w:t>
            </w:r>
          </w:p>
          <w:p w14:paraId="144E1AB7"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1363A0A5" w14:textId="4E3BC18E" w:rsidR="003A7426" w:rsidRPr="007D7646" w:rsidRDefault="00A81D75" w:rsidP="003A7426">
            <w:pPr>
              <w:spacing w:after="0" w:line="240" w:lineRule="auto"/>
              <w:rPr>
                <w:rFonts w:ascii="Cambria" w:hAnsi="Cambria"/>
                <w:color w:val="000000"/>
                <w:lang w:eastAsia="zh-CN"/>
              </w:rPr>
            </w:pPr>
            <w:r>
              <w:rPr>
                <w:rFonts w:ascii="Cambria" w:hAnsi="Cambria"/>
                <w:color w:val="000000"/>
              </w:rPr>
              <w:t>Hang Wen</w:t>
            </w:r>
            <w:r w:rsidR="003A7426" w:rsidRPr="007D7646">
              <w:rPr>
                <w:rFonts w:ascii="Cambria" w:hAnsi="Cambria" w:hint="eastAsia"/>
                <w:color w:val="000000"/>
                <w:lang w:eastAsia="zh-CN"/>
              </w:rPr>
              <w:t xml:space="preserve">, </w:t>
            </w:r>
            <w:r w:rsidR="00243AA5">
              <w:rPr>
                <w:rFonts w:ascii="Cambria" w:hAnsi="Cambria"/>
                <w:color w:val="000000"/>
                <w:lang w:eastAsia="zh-CN"/>
              </w:rPr>
              <w:t>P</w:t>
            </w:r>
            <w:r w:rsidR="00243AA5">
              <w:rPr>
                <w:rFonts w:ascii="Cambria" w:hAnsi="Cambria" w:hint="eastAsia"/>
                <w:color w:val="000000"/>
                <w:lang w:eastAsia="zh-CN"/>
              </w:rPr>
              <w:t>os</w:t>
            </w:r>
            <w:r w:rsidR="00243AA5">
              <w:rPr>
                <w:rFonts w:ascii="Cambria" w:hAnsi="Cambria"/>
                <w:color w:val="000000"/>
                <w:lang w:eastAsia="zh-CN"/>
              </w:rPr>
              <w:t>tdoc</w:t>
            </w:r>
            <w:r w:rsidR="003A7426" w:rsidRPr="007D7646">
              <w:rPr>
                <w:rFonts w:ascii="Cambria" w:hAnsi="Cambria" w:hint="eastAsia"/>
                <w:color w:val="000000"/>
                <w:lang w:eastAsia="zh-CN"/>
              </w:rPr>
              <w:t>,</w:t>
            </w:r>
            <w:r w:rsidR="00243AA5">
              <w:rPr>
                <w:rFonts w:ascii="Cambria" w:hAnsi="Cambria"/>
                <w:color w:val="000000"/>
                <w:lang w:eastAsia="zh-CN"/>
              </w:rPr>
              <w:t xml:space="preserve"> </w:t>
            </w:r>
            <w:hyperlink r:id="rId5" w:history="1">
              <w:r w:rsidR="00243AA5" w:rsidRPr="0062134C">
                <w:rPr>
                  <w:rStyle w:val="Hyperlink"/>
                  <w:rFonts w:ascii="Cambria" w:hAnsi="Cambria"/>
                  <w:lang w:eastAsia="zh-CN"/>
                </w:rPr>
                <w:t>hangwncloud@gmail.com</w:t>
              </w:r>
            </w:hyperlink>
          </w:p>
          <w:p w14:paraId="70169C53" w14:textId="01758EDB" w:rsidR="00243AA5" w:rsidRPr="00243AA5" w:rsidRDefault="00A81D75" w:rsidP="003A7426">
            <w:pPr>
              <w:spacing w:after="0" w:line="240" w:lineRule="auto"/>
              <w:rPr>
                <w:rFonts w:ascii="Cambria" w:hAnsi="Cambria"/>
                <w:color w:val="000000"/>
                <w:lang w:eastAsia="zh-CN"/>
              </w:rPr>
            </w:pPr>
            <w:r>
              <w:rPr>
                <w:rFonts w:ascii="Cambria" w:hAnsi="Cambria"/>
                <w:color w:val="000000"/>
                <w:lang w:eastAsia="zh-CN"/>
              </w:rPr>
              <w:t xml:space="preserve">Li </w:t>
            </w:r>
            <w:proofErr w:type="spellStart"/>
            <w:r>
              <w:rPr>
                <w:rFonts w:ascii="Cambria" w:hAnsi="Cambria"/>
                <w:color w:val="000000"/>
                <w:lang w:eastAsia="zh-CN"/>
              </w:rPr>
              <w:t>Li</w:t>
            </w:r>
            <w:proofErr w:type="spellEnd"/>
            <w:r w:rsidR="003A7426" w:rsidRPr="007D7646">
              <w:rPr>
                <w:rFonts w:ascii="Cambria" w:hAnsi="Cambria"/>
                <w:color w:val="000000"/>
                <w:lang w:eastAsia="zh-CN"/>
              </w:rPr>
              <w:t xml:space="preserve">, </w:t>
            </w:r>
            <w:r>
              <w:rPr>
                <w:rFonts w:ascii="Cambria" w:hAnsi="Cambria"/>
                <w:color w:val="000000"/>
                <w:lang w:eastAsia="zh-CN"/>
              </w:rPr>
              <w:t>Professor</w:t>
            </w:r>
            <w:r w:rsidR="00243AA5">
              <w:rPr>
                <w:rFonts w:ascii="Cambria" w:hAnsi="Cambria"/>
                <w:color w:val="000000"/>
                <w:lang w:eastAsia="zh-CN"/>
              </w:rPr>
              <w:t>;</w:t>
            </w:r>
            <w:r w:rsidR="003A7426" w:rsidRPr="007D7646">
              <w:t xml:space="preserve"> </w:t>
            </w:r>
            <w:r w:rsidR="00243AA5" w:rsidRPr="00243AA5">
              <w:rPr>
                <w:rFonts w:ascii="Cambria" w:hAnsi="Cambria"/>
                <w:color w:val="000000"/>
                <w:lang w:eastAsia="zh-CN"/>
              </w:rPr>
              <w:t xml:space="preserve">221A Sackett </w:t>
            </w:r>
            <w:proofErr w:type="spellStart"/>
            <w:r w:rsidR="00243AA5" w:rsidRPr="00243AA5">
              <w:rPr>
                <w:rFonts w:ascii="Cambria" w:hAnsi="Cambria"/>
                <w:color w:val="000000"/>
                <w:lang w:eastAsia="zh-CN"/>
              </w:rPr>
              <w:t>Bldg</w:t>
            </w:r>
            <w:proofErr w:type="spellEnd"/>
            <w:r w:rsidR="00243AA5">
              <w:rPr>
                <w:rFonts w:ascii="Cambria" w:hAnsi="Cambria"/>
                <w:color w:val="000000"/>
                <w:lang w:eastAsia="zh-CN"/>
              </w:rPr>
              <w:t>,</w:t>
            </w:r>
            <w:r w:rsidR="00243AA5" w:rsidRPr="00243AA5">
              <w:rPr>
                <w:rFonts w:ascii="Cambria" w:hAnsi="Cambria"/>
                <w:color w:val="000000"/>
                <w:lang w:eastAsia="zh-CN"/>
              </w:rPr>
              <w:t xml:space="preserve"> </w:t>
            </w:r>
            <w:r w:rsidR="003A7426" w:rsidRPr="007D7646">
              <w:rPr>
                <w:rFonts w:ascii="Cambria" w:hAnsi="Cambria"/>
                <w:color w:val="000000"/>
                <w:lang w:eastAsia="zh-CN"/>
              </w:rPr>
              <w:t xml:space="preserve">University Park, </w:t>
            </w:r>
            <w:hyperlink r:id="rId6" w:history="1">
              <w:r w:rsidR="00243AA5" w:rsidRPr="0062134C">
                <w:rPr>
                  <w:rStyle w:val="Hyperlink"/>
                  <w:rFonts w:ascii="Cambria" w:hAnsi="Cambria"/>
                  <w:lang w:eastAsia="zh-CN"/>
                </w:rPr>
                <w:t>lxl35@psu.edu</w:t>
              </w:r>
            </w:hyperlink>
          </w:p>
        </w:tc>
      </w:tr>
      <w:tr w:rsidR="00E542AF" w:rsidRPr="005D4C15" w14:paraId="0640B170" w14:textId="77777777" w:rsidTr="002159DB">
        <w:trPr>
          <w:trHeight w:val="2347"/>
        </w:trPr>
        <w:tc>
          <w:tcPr>
            <w:tcW w:w="1998" w:type="dxa"/>
            <w:tcBorders>
              <w:left w:val="nil"/>
              <w:bottom w:val="nil"/>
              <w:right w:val="nil"/>
            </w:tcBorders>
            <w:shd w:val="clear" w:color="auto" w:fill="FFFFFF"/>
          </w:tcPr>
          <w:p w14:paraId="5082E53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489FCEE9" w14:textId="77777777" w:rsidR="00E542AF" w:rsidRPr="005D4C15" w:rsidRDefault="00E542AF" w:rsidP="008C5FC5">
            <w:pPr>
              <w:spacing w:after="0" w:line="240" w:lineRule="auto"/>
              <w:rPr>
                <w:rFonts w:ascii="Cambria" w:hAnsi="Cambria"/>
                <w:b/>
                <w:bCs/>
                <w:color w:val="000000"/>
              </w:rPr>
            </w:pPr>
          </w:p>
          <w:p w14:paraId="35D1A460" w14:textId="77777777" w:rsidR="00E542AF" w:rsidRPr="005D4C15" w:rsidRDefault="00E542AF" w:rsidP="008C5FC5">
            <w:pPr>
              <w:spacing w:after="0" w:line="240" w:lineRule="auto"/>
              <w:rPr>
                <w:rFonts w:ascii="Cambria" w:hAnsi="Cambria"/>
                <w:b/>
                <w:bCs/>
                <w:color w:val="000000"/>
              </w:rPr>
            </w:pPr>
          </w:p>
          <w:p w14:paraId="469BC7A6" w14:textId="77777777" w:rsidR="00E542AF" w:rsidRPr="005D4C15" w:rsidRDefault="00E542AF" w:rsidP="008C5FC5">
            <w:pPr>
              <w:spacing w:after="0" w:line="240" w:lineRule="auto"/>
              <w:rPr>
                <w:rFonts w:ascii="Cambria" w:hAnsi="Cambria"/>
                <w:b/>
                <w:bCs/>
                <w:color w:val="000000"/>
              </w:rPr>
            </w:pPr>
          </w:p>
          <w:p w14:paraId="6146FDCD" w14:textId="77777777" w:rsidR="00E542AF" w:rsidRPr="005D4C15" w:rsidRDefault="00E542AF" w:rsidP="008C5FC5">
            <w:pPr>
              <w:spacing w:after="0" w:line="240" w:lineRule="auto"/>
              <w:rPr>
                <w:rFonts w:ascii="Cambria" w:hAnsi="Cambria"/>
                <w:b/>
                <w:bCs/>
                <w:color w:val="000000"/>
              </w:rPr>
            </w:pPr>
          </w:p>
          <w:p w14:paraId="7B837AC9" w14:textId="77777777" w:rsidR="00E542AF" w:rsidRPr="005D4C15" w:rsidRDefault="00E542AF" w:rsidP="008C5FC5">
            <w:pPr>
              <w:spacing w:after="0" w:line="240" w:lineRule="auto"/>
              <w:rPr>
                <w:rFonts w:ascii="Cambria" w:hAnsi="Cambria"/>
                <w:b/>
                <w:bCs/>
                <w:color w:val="000000"/>
              </w:rPr>
            </w:pPr>
          </w:p>
          <w:p w14:paraId="7E0A5EA3" w14:textId="77777777" w:rsidR="00E542AF" w:rsidRPr="005D4C15" w:rsidRDefault="00E542AF" w:rsidP="008C5FC5">
            <w:pPr>
              <w:spacing w:after="0" w:line="240" w:lineRule="auto"/>
              <w:rPr>
                <w:rFonts w:ascii="Cambria" w:hAnsi="Cambria"/>
                <w:b/>
                <w:bCs/>
                <w:color w:val="000000"/>
              </w:rPr>
            </w:pPr>
          </w:p>
          <w:p w14:paraId="6EDD8986" w14:textId="77777777" w:rsidR="00E542AF" w:rsidRPr="005D4C15" w:rsidRDefault="00E542AF" w:rsidP="008C5FC5">
            <w:pPr>
              <w:spacing w:after="0" w:line="240" w:lineRule="auto"/>
              <w:rPr>
                <w:rFonts w:ascii="Cambria" w:hAnsi="Cambria"/>
                <w:b/>
                <w:bCs/>
                <w:color w:val="000000"/>
              </w:rPr>
            </w:pPr>
          </w:p>
          <w:p w14:paraId="43F1D2B0" w14:textId="77777777" w:rsidR="00E542AF" w:rsidRPr="005D4C15" w:rsidRDefault="00E542AF" w:rsidP="008C5FC5">
            <w:pPr>
              <w:spacing w:after="0" w:line="240" w:lineRule="auto"/>
              <w:rPr>
                <w:rFonts w:ascii="Cambria" w:hAnsi="Cambria"/>
                <w:b/>
                <w:bCs/>
                <w:color w:val="000000"/>
              </w:rPr>
            </w:pPr>
          </w:p>
          <w:p w14:paraId="2F2C9144" w14:textId="77777777" w:rsidR="00E542AF" w:rsidRPr="005D4C15" w:rsidRDefault="00E542AF" w:rsidP="008C5FC5">
            <w:pPr>
              <w:spacing w:after="0" w:line="240" w:lineRule="auto"/>
              <w:rPr>
                <w:rFonts w:ascii="Cambria" w:hAnsi="Cambria"/>
                <w:b/>
                <w:bCs/>
                <w:color w:val="000000"/>
              </w:rPr>
            </w:pPr>
          </w:p>
          <w:p w14:paraId="5BCDA3A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7C72BD6" w14:textId="3A0E1A3B" w:rsidR="002B2317" w:rsidRPr="002500A1" w:rsidRDefault="002B2317" w:rsidP="002B2317">
            <w:pPr>
              <w:spacing w:after="0" w:line="240" w:lineRule="auto"/>
              <w:rPr>
                <w:rFonts w:asciiTheme="majorHAnsi" w:hAnsiTheme="majorHAnsi"/>
                <w:color w:val="000000"/>
                <w:lang w:eastAsia="zh-CN"/>
              </w:rPr>
            </w:pPr>
            <w:r w:rsidRPr="002500A1">
              <w:rPr>
                <w:rFonts w:asciiTheme="majorHAnsi" w:hAnsiTheme="majorHAnsi"/>
                <w:color w:val="000000"/>
                <w:lang w:eastAsia="zh-CN"/>
              </w:rPr>
              <w:t xml:space="preserve">The input and output files provide the data to reproduce the results in </w:t>
            </w:r>
            <w:r w:rsidRPr="002500A1">
              <w:rPr>
                <w:rFonts w:asciiTheme="majorHAnsi" w:hAnsiTheme="majorHAnsi"/>
              </w:rPr>
              <w:t>Wen et al. (2021)</w:t>
            </w:r>
            <w:r w:rsidRPr="002500A1">
              <w:rPr>
                <w:rFonts w:asciiTheme="majorHAnsi" w:hAnsiTheme="majorHAnsi"/>
              </w:rPr>
              <w:t xml:space="preserve">. </w:t>
            </w:r>
            <w:r w:rsidR="00E067A7" w:rsidRPr="002500A1">
              <w:rPr>
                <w:rFonts w:asciiTheme="majorHAnsi" w:hAnsiTheme="majorHAnsi"/>
              </w:rPr>
              <w:t xml:space="preserve">The full descriptions </w:t>
            </w:r>
            <w:r w:rsidR="002500A1">
              <w:rPr>
                <w:rFonts w:asciiTheme="majorHAnsi" w:hAnsiTheme="majorHAnsi"/>
              </w:rPr>
              <w:t xml:space="preserve">about the format of these files </w:t>
            </w:r>
            <w:r w:rsidR="00E067A7" w:rsidRPr="002500A1">
              <w:rPr>
                <w:rFonts w:asciiTheme="majorHAnsi" w:hAnsiTheme="majorHAnsi"/>
              </w:rPr>
              <w:t>are included in the manual of Flux-PIHM (</w:t>
            </w:r>
            <w:r w:rsidR="00E067A7" w:rsidRPr="002500A1">
              <w:rPr>
                <w:rFonts w:asciiTheme="majorHAnsi" w:hAnsiTheme="majorHAnsi"/>
              </w:rPr>
              <w:t>https://github.com/PSUmodeling/MM-PIHM</w:t>
            </w:r>
            <w:r w:rsidR="00E067A7" w:rsidRPr="002500A1">
              <w:rPr>
                <w:rFonts w:asciiTheme="majorHAnsi" w:hAnsiTheme="majorHAnsi"/>
              </w:rPr>
              <w:t xml:space="preserve">). </w:t>
            </w:r>
            <w:r w:rsidRPr="002500A1">
              <w:rPr>
                <w:rFonts w:asciiTheme="majorHAnsi" w:hAnsiTheme="majorHAnsi"/>
              </w:rPr>
              <w:t xml:space="preserve">Here we provide </w:t>
            </w:r>
            <w:r w:rsidR="002500A1">
              <w:rPr>
                <w:rFonts w:asciiTheme="majorHAnsi" w:hAnsiTheme="majorHAnsi"/>
              </w:rPr>
              <w:t xml:space="preserve">the </w:t>
            </w:r>
            <w:r w:rsidRPr="002500A1">
              <w:rPr>
                <w:rFonts w:asciiTheme="majorHAnsi" w:hAnsiTheme="majorHAnsi"/>
              </w:rPr>
              <w:t xml:space="preserve">brief </w:t>
            </w:r>
            <w:r w:rsidR="00E067A7" w:rsidRPr="002500A1">
              <w:rPr>
                <w:rFonts w:asciiTheme="majorHAnsi" w:hAnsiTheme="majorHAnsi"/>
              </w:rPr>
              <w:t>introduction</w:t>
            </w:r>
            <w:r w:rsidRPr="002500A1">
              <w:rPr>
                <w:rFonts w:asciiTheme="majorHAnsi" w:hAnsiTheme="majorHAnsi"/>
              </w:rPr>
              <w:t xml:space="preserve"> about </w:t>
            </w:r>
            <w:r w:rsidR="004D5F7F" w:rsidRPr="002500A1">
              <w:rPr>
                <w:rFonts w:asciiTheme="majorHAnsi" w:hAnsiTheme="majorHAnsi"/>
                <w:lang w:eastAsia="zh-CN"/>
              </w:rPr>
              <w:t>key simulation data:</w:t>
            </w:r>
          </w:p>
          <w:p w14:paraId="2081C749" w14:textId="56F7E82F" w:rsidR="002B2317" w:rsidRDefault="002B2317" w:rsidP="004D5F7F">
            <w:pPr>
              <w:spacing w:after="0" w:line="240" w:lineRule="auto"/>
              <w:rPr>
                <w:rFonts w:ascii="Cambria" w:hAnsi="Cambria"/>
                <w:color w:val="000000"/>
              </w:rPr>
            </w:pPr>
          </w:p>
          <w:p w14:paraId="7F9336CD" w14:textId="417B07B4" w:rsidR="0084012A" w:rsidRDefault="0084012A" w:rsidP="004D5F7F">
            <w:pPr>
              <w:spacing w:after="0" w:line="240" w:lineRule="auto"/>
              <w:rPr>
                <w:rFonts w:ascii="Cambria" w:hAnsi="Cambria"/>
                <w:color w:val="000000"/>
                <w:lang w:eastAsia="zh-CN"/>
              </w:rPr>
            </w:pPr>
            <w:r>
              <w:rPr>
                <w:rFonts w:ascii="Cambria" w:hAnsi="Cambria"/>
                <w:color w:val="000000"/>
                <w:lang w:eastAsia="zh-CN"/>
              </w:rPr>
              <w:t>O</w:t>
            </w:r>
            <w:r>
              <w:rPr>
                <w:rFonts w:ascii="Cambria" w:hAnsi="Cambria" w:hint="eastAsia"/>
                <w:color w:val="000000"/>
                <w:lang w:eastAsia="zh-CN"/>
              </w:rPr>
              <w:t>u</w:t>
            </w:r>
            <w:r>
              <w:rPr>
                <w:rFonts w:ascii="Cambria" w:hAnsi="Cambria"/>
                <w:color w:val="000000"/>
                <w:lang w:eastAsia="zh-CN"/>
              </w:rPr>
              <w:t>tput/Complex</w:t>
            </w:r>
            <w:r w:rsidR="00E31D0E">
              <w:rPr>
                <w:rFonts w:ascii="Cambria" w:hAnsi="Cambria"/>
                <w:color w:val="000000"/>
                <w:lang w:eastAsia="zh-CN"/>
              </w:rPr>
              <w:t>:</w:t>
            </w:r>
          </w:p>
          <w:p w14:paraId="0637323B" w14:textId="19C20C9E" w:rsidR="00E31D0E" w:rsidRDefault="00E31D0E" w:rsidP="00E31D0E">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 xml:space="preserve">File rivflx1: the discharge in river segments; Column 1 = Time; Column 21 = Discharge </w:t>
            </w:r>
            <w:r w:rsidRPr="00F522A4">
              <w:rPr>
                <w:rFonts w:ascii="Cambria" w:hAnsi="Cambria"/>
                <w:color w:val="000000"/>
              </w:rPr>
              <w:t>(m^3/s)</w:t>
            </w:r>
            <w:r>
              <w:rPr>
                <w:rFonts w:ascii="Cambria" w:hAnsi="Cambria"/>
                <w:color w:val="000000"/>
              </w:rPr>
              <w:t xml:space="preserve"> </w:t>
            </w:r>
            <w:r>
              <w:rPr>
                <w:rFonts w:ascii="Cambria" w:hAnsi="Cambria"/>
                <w:color w:val="000000"/>
                <w:lang w:eastAsia="zh-CN"/>
              </w:rPr>
              <w:t xml:space="preserve">at </w:t>
            </w:r>
            <w:r w:rsidR="002500A1">
              <w:rPr>
                <w:rFonts w:ascii="Cambria" w:hAnsi="Cambria"/>
                <w:color w:val="000000"/>
                <w:lang w:eastAsia="zh-CN"/>
              </w:rPr>
              <w:t xml:space="preserve">the </w:t>
            </w:r>
            <w:r>
              <w:rPr>
                <w:rFonts w:ascii="Cambria" w:hAnsi="Cambria"/>
                <w:color w:val="000000"/>
                <w:lang w:eastAsia="zh-CN"/>
              </w:rPr>
              <w:t>stream outlet</w:t>
            </w:r>
          </w:p>
          <w:p w14:paraId="25DC97A9" w14:textId="7137F9BA" w:rsidR="00E31D0E" w:rsidRDefault="00E31D0E" w:rsidP="00E31D0E">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 xml:space="preserve">File </w:t>
            </w:r>
            <w:proofErr w:type="spellStart"/>
            <w:r w:rsidR="00E067A7">
              <w:rPr>
                <w:rFonts w:ascii="Cambria" w:hAnsi="Cambria" w:hint="eastAsia"/>
                <w:color w:val="000000"/>
                <w:lang w:eastAsia="zh-CN"/>
              </w:rPr>
              <w:t>et</w:t>
            </w:r>
            <w:r w:rsidR="00E067A7">
              <w:rPr>
                <w:rFonts w:ascii="Cambria" w:hAnsi="Cambria"/>
                <w:color w:val="000000"/>
                <w:lang w:eastAsia="zh-CN"/>
              </w:rPr>
              <w:t>t</w:t>
            </w:r>
            <w:proofErr w:type="spellEnd"/>
            <w:r w:rsidR="00E067A7">
              <w:rPr>
                <w:rFonts w:ascii="Cambria" w:hAnsi="Cambria"/>
                <w:color w:val="000000"/>
                <w:lang w:eastAsia="zh-CN"/>
              </w:rPr>
              <w:t xml:space="preserve">, </w:t>
            </w:r>
            <w:proofErr w:type="spellStart"/>
            <w:r w:rsidR="00E067A7">
              <w:rPr>
                <w:rFonts w:ascii="Cambria" w:hAnsi="Cambria"/>
                <w:color w:val="000000"/>
                <w:lang w:eastAsia="zh-CN"/>
              </w:rPr>
              <w:t>ec</w:t>
            </w:r>
            <w:proofErr w:type="spellEnd"/>
            <w:r w:rsidR="00E067A7">
              <w:rPr>
                <w:rFonts w:ascii="Cambria" w:hAnsi="Cambria"/>
                <w:color w:val="000000"/>
                <w:lang w:eastAsia="zh-CN"/>
              </w:rPr>
              <w:t xml:space="preserve">, </w:t>
            </w:r>
            <w:proofErr w:type="spellStart"/>
            <w:r w:rsidR="00E067A7">
              <w:rPr>
                <w:rFonts w:ascii="Cambria" w:hAnsi="Cambria"/>
                <w:color w:val="000000"/>
                <w:lang w:eastAsia="zh-CN"/>
              </w:rPr>
              <w:t>edir</w:t>
            </w:r>
            <w:proofErr w:type="spellEnd"/>
            <w:r w:rsidR="00E067A7">
              <w:rPr>
                <w:rFonts w:ascii="Cambria" w:hAnsi="Cambria"/>
                <w:color w:val="000000"/>
                <w:lang w:eastAsia="zh-CN"/>
              </w:rPr>
              <w:t xml:space="preserve">, and </w:t>
            </w:r>
            <w:proofErr w:type="spellStart"/>
            <w:r w:rsidR="00E067A7">
              <w:rPr>
                <w:rFonts w:ascii="Cambria" w:hAnsi="Cambria"/>
                <w:color w:val="000000"/>
                <w:lang w:eastAsia="zh-CN"/>
              </w:rPr>
              <w:t>esnow</w:t>
            </w:r>
            <w:proofErr w:type="spellEnd"/>
            <w:r w:rsidR="00E067A7">
              <w:rPr>
                <w:rFonts w:ascii="Cambria" w:hAnsi="Cambria"/>
                <w:color w:val="000000"/>
                <w:lang w:eastAsia="zh-CN"/>
              </w:rPr>
              <w:t xml:space="preserve">: </w:t>
            </w:r>
            <w:r w:rsidR="00E067A7">
              <w:rPr>
                <w:rFonts w:ascii="Cambria" w:hAnsi="Cambria"/>
                <w:color w:val="000000"/>
                <w:lang w:eastAsia="zh-CN"/>
              </w:rPr>
              <w:t xml:space="preserve">Column 1 = Time; </w:t>
            </w:r>
            <w:r w:rsidR="00E067A7">
              <w:rPr>
                <w:rFonts w:ascii="Cambria" w:hAnsi="Cambria"/>
                <w:color w:val="000000"/>
                <w:lang w:eastAsia="zh-CN"/>
              </w:rPr>
              <w:t>Other c</w:t>
            </w:r>
            <w:r w:rsidR="00E067A7">
              <w:rPr>
                <w:rFonts w:ascii="Cambria" w:hAnsi="Cambria"/>
                <w:color w:val="000000"/>
                <w:lang w:eastAsia="zh-CN"/>
              </w:rPr>
              <w:t>olumn</w:t>
            </w:r>
            <w:r w:rsidR="00E067A7">
              <w:rPr>
                <w:rFonts w:ascii="Cambria" w:hAnsi="Cambria"/>
                <w:color w:val="000000"/>
                <w:lang w:eastAsia="zh-CN"/>
              </w:rPr>
              <w:t>s</w:t>
            </w:r>
            <w:r w:rsidR="00E067A7">
              <w:rPr>
                <w:rFonts w:ascii="Cambria" w:hAnsi="Cambria"/>
                <w:color w:val="000000"/>
                <w:lang w:eastAsia="zh-CN"/>
              </w:rPr>
              <w:t xml:space="preserve"> = </w:t>
            </w:r>
            <w:r w:rsidR="00E067A7">
              <w:rPr>
                <w:rFonts w:ascii="Cambria" w:hAnsi="Cambria"/>
                <w:color w:val="000000"/>
                <w:lang w:eastAsia="zh-CN"/>
              </w:rPr>
              <w:t xml:space="preserve">the evapotranspiration rate </w:t>
            </w:r>
            <w:r w:rsidR="003C4029">
              <w:rPr>
                <w:rFonts w:ascii="Cambria" w:hAnsi="Cambria"/>
                <w:color w:val="000000"/>
                <w:lang w:eastAsia="zh-CN"/>
              </w:rPr>
              <w:t>(=</w:t>
            </w:r>
            <w:proofErr w:type="spellStart"/>
            <w:r w:rsidR="003C4029">
              <w:rPr>
                <w:rFonts w:ascii="Cambria" w:hAnsi="Cambria"/>
                <w:color w:val="000000"/>
                <w:lang w:eastAsia="zh-CN"/>
              </w:rPr>
              <w:t>ett</w:t>
            </w:r>
            <w:proofErr w:type="spellEnd"/>
            <w:r w:rsidR="003C4029">
              <w:rPr>
                <w:rFonts w:ascii="Cambria" w:hAnsi="Cambria"/>
                <w:color w:val="000000"/>
                <w:lang w:eastAsia="zh-CN"/>
              </w:rPr>
              <w:t xml:space="preserve"> + </w:t>
            </w:r>
            <w:proofErr w:type="spellStart"/>
            <w:r w:rsidR="003C4029">
              <w:rPr>
                <w:rFonts w:ascii="Cambria" w:hAnsi="Cambria"/>
                <w:color w:val="000000"/>
                <w:lang w:eastAsia="zh-CN"/>
              </w:rPr>
              <w:t>ec</w:t>
            </w:r>
            <w:proofErr w:type="spellEnd"/>
            <w:r w:rsidR="003C4029">
              <w:rPr>
                <w:rFonts w:ascii="Cambria" w:hAnsi="Cambria"/>
                <w:color w:val="000000"/>
                <w:lang w:eastAsia="zh-CN"/>
              </w:rPr>
              <w:t xml:space="preserve"> + </w:t>
            </w:r>
            <w:proofErr w:type="spellStart"/>
            <w:r w:rsidR="003C4029">
              <w:rPr>
                <w:rFonts w:ascii="Cambria" w:hAnsi="Cambria"/>
                <w:color w:val="000000"/>
                <w:lang w:eastAsia="zh-CN"/>
              </w:rPr>
              <w:t>edir</w:t>
            </w:r>
            <w:proofErr w:type="spellEnd"/>
            <w:r w:rsidR="003C4029">
              <w:rPr>
                <w:rFonts w:ascii="Cambria" w:hAnsi="Cambria"/>
                <w:color w:val="000000"/>
                <w:lang w:eastAsia="zh-CN"/>
              </w:rPr>
              <w:t xml:space="preserve"> + </w:t>
            </w:r>
            <w:proofErr w:type="spellStart"/>
            <w:r w:rsidR="003C4029">
              <w:rPr>
                <w:rFonts w:ascii="Cambria" w:hAnsi="Cambria"/>
                <w:color w:val="000000"/>
                <w:lang w:eastAsia="zh-CN"/>
              </w:rPr>
              <w:t>esnow</w:t>
            </w:r>
            <w:proofErr w:type="spellEnd"/>
            <w:r w:rsidR="003C4029">
              <w:rPr>
                <w:rFonts w:ascii="Cambria" w:hAnsi="Cambria"/>
                <w:color w:val="000000"/>
                <w:lang w:eastAsia="zh-CN"/>
              </w:rPr>
              <w:t xml:space="preserve"> / 2.836e06/1000) </w:t>
            </w:r>
            <w:r w:rsidR="00E067A7">
              <w:rPr>
                <w:rFonts w:ascii="Cambria" w:hAnsi="Cambria"/>
                <w:color w:val="000000"/>
                <w:lang w:eastAsia="zh-CN"/>
              </w:rPr>
              <w:t xml:space="preserve">for each grid cell </w:t>
            </w:r>
            <w:r w:rsidR="00E067A7" w:rsidRPr="00F522A4">
              <w:rPr>
                <w:rFonts w:ascii="Cambria" w:hAnsi="Cambria"/>
                <w:color w:val="000000"/>
              </w:rPr>
              <w:t>(m^3/s)</w:t>
            </w:r>
          </w:p>
          <w:p w14:paraId="05431061" w14:textId="18BB5073" w:rsidR="00200775" w:rsidRDefault="003D4084" w:rsidP="00200775">
            <w:pPr>
              <w:pStyle w:val="ListParagraph"/>
              <w:numPr>
                <w:ilvl w:val="0"/>
                <w:numId w:val="2"/>
              </w:numPr>
              <w:spacing w:after="0" w:line="240" w:lineRule="auto"/>
              <w:rPr>
                <w:rFonts w:ascii="Cambria" w:hAnsi="Cambria"/>
                <w:color w:val="000000"/>
                <w:lang w:eastAsia="zh-CN"/>
              </w:rPr>
            </w:pPr>
            <w:r>
              <w:rPr>
                <w:rFonts w:ascii="Cambria" w:hAnsi="Cambria"/>
                <w:color w:val="000000"/>
              </w:rPr>
              <w:t xml:space="preserve">File </w:t>
            </w:r>
            <w:proofErr w:type="spellStart"/>
            <w:r>
              <w:rPr>
                <w:rFonts w:ascii="Cambria" w:hAnsi="Cambria"/>
                <w:color w:val="000000"/>
              </w:rPr>
              <w:t>unsat</w:t>
            </w:r>
            <w:proofErr w:type="spellEnd"/>
            <w:r>
              <w:rPr>
                <w:rFonts w:ascii="Cambria" w:hAnsi="Cambria"/>
                <w:color w:val="000000"/>
              </w:rPr>
              <w:t xml:space="preserve">: </w:t>
            </w:r>
            <w:r w:rsidR="00200775">
              <w:rPr>
                <w:rFonts w:ascii="Cambria" w:hAnsi="Cambria"/>
                <w:color w:val="000000"/>
                <w:lang w:eastAsia="zh-CN"/>
              </w:rPr>
              <w:t xml:space="preserve">Column 1 = Time; Other columns = the </w:t>
            </w:r>
            <w:r w:rsidR="00200775">
              <w:rPr>
                <w:rFonts w:ascii="Cambria" w:hAnsi="Cambria"/>
                <w:color w:val="000000"/>
                <w:lang w:eastAsia="zh-CN"/>
              </w:rPr>
              <w:t xml:space="preserve">unsaturated </w:t>
            </w:r>
            <w:r w:rsidR="003C4029">
              <w:rPr>
                <w:rFonts w:ascii="Cambria" w:hAnsi="Cambria"/>
                <w:color w:val="000000"/>
                <w:lang w:eastAsia="zh-CN"/>
              </w:rPr>
              <w:t xml:space="preserve">water </w:t>
            </w:r>
            <w:r w:rsidR="00200775">
              <w:rPr>
                <w:rFonts w:ascii="Cambria" w:hAnsi="Cambria"/>
                <w:color w:val="000000"/>
                <w:lang w:eastAsia="zh-CN"/>
              </w:rPr>
              <w:t xml:space="preserve">storage </w:t>
            </w:r>
            <w:r w:rsidR="00200775">
              <w:rPr>
                <w:rFonts w:ascii="Cambria" w:hAnsi="Cambria"/>
                <w:color w:val="000000"/>
                <w:lang w:eastAsia="zh-CN"/>
              </w:rPr>
              <w:t xml:space="preserve">for each grid cell </w:t>
            </w:r>
            <w:r w:rsidR="00200775" w:rsidRPr="00F522A4">
              <w:rPr>
                <w:rFonts w:ascii="Cambria" w:hAnsi="Cambria"/>
                <w:color w:val="000000"/>
              </w:rPr>
              <w:t>(m)</w:t>
            </w:r>
          </w:p>
          <w:p w14:paraId="2F5967C9" w14:textId="178D64EC" w:rsidR="00200775" w:rsidRDefault="00200775" w:rsidP="00200775">
            <w:pPr>
              <w:pStyle w:val="ListParagraph"/>
              <w:numPr>
                <w:ilvl w:val="0"/>
                <w:numId w:val="2"/>
              </w:numPr>
              <w:spacing w:after="0" w:line="240" w:lineRule="auto"/>
              <w:rPr>
                <w:rFonts w:ascii="Cambria" w:hAnsi="Cambria"/>
                <w:color w:val="000000"/>
                <w:lang w:eastAsia="zh-CN"/>
              </w:rPr>
            </w:pPr>
            <w:r>
              <w:rPr>
                <w:rFonts w:ascii="Cambria" w:hAnsi="Cambria"/>
                <w:color w:val="000000"/>
              </w:rPr>
              <w:t xml:space="preserve">File sat: </w:t>
            </w:r>
            <w:r>
              <w:rPr>
                <w:rFonts w:ascii="Cambria" w:hAnsi="Cambria"/>
                <w:color w:val="000000"/>
                <w:lang w:eastAsia="zh-CN"/>
              </w:rPr>
              <w:t>Column 1 = Time; Other columns = the saturat</w:t>
            </w:r>
            <w:r>
              <w:rPr>
                <w:rFonts w:ascii="Cambria" w:hAnsi="Cambria"/>
                <w:color w:val="000000"/>
                <w:lang w:eastAsia="zh-CN"/>
              </w:rPr>
              <w:t>ed</w:t>
            </w:r>
            <w:r>
              <w:rPr>
                <w:rFonts w:ascii="Cambria" w:hAnsi="Cambria"/>
                <w:color w:val="000000"/>
                <w:lang w:eastAsia="zh-CN"/>
              </w:rPr>
              <w:t xml:space="preserve"> </w:t>
            </w:r>
            <w:r w:rsidR="003C4029">
              <w:rPr>
                <w:rFonts w:ascii="Cambria" w:hAnsi="Cambria"/>
                <w:color w:val="000000"/>
                <w:lang w:eastAsia="zh-CN"/>
              </w:rPr>
              <w:t xml:space="preserve">water </w:t>
            </w:r>
            <w:r>
              <w:rPr>
                <w:rFonts w:ascii="Cambria" w:hAnsi="Cambria"/>
                <w:color w:val="000000"/>
                <w:lang w:eastAsia="zh-CN"/>
              </w:rPr>
              <w:t xml:space="preserve">storage for each grid cell </w:t>
            </w:r>
            <w:r w:rsidRPr="00F522A4">
              <w:rPr>
                <w:rFonts w:ascii="Cambria" w:hAnsi="Cambria"/>
                <w:color w:val="000000"/>
              </w:rPr>
              <w:t>(m)</w:t>
            </w:r>
            <w:r w:rsidR="00984841">
              <w:rPr>
                <w:rFonts w:ascii="Cambria" w:hAnsi="Cambria"/>
                <w:color w:val="000000"/>
              </w:rPr>
              <w:t xml:space="preserve">; Water table depth = (soil depth – </w:t>
            </w:r>
            <w:r w:rsidR="00984841">
              <w:rPr>
                <w:rFonts w:ascii="Cambria" w:hAnsi="Cambria"/>
                <w:color w:val="000000"/>
                <w:lang w:eastAsia="zh-CN"/>
              </w:rPr>
              <w:t>the saturated water storage</w:t>
            </w:r>
            <w:r w:rsidR="00984841">
              <w:rPr>
                <w:rFonts w:ascii="Cambria" w:hAnsi="Cambria"/>
                <w:color w:val="000000"/>
              </w:rPr>
              <w:t>);</w:t>
            </w:r>
          </w:p>
          <w:p w14:paraId="07AE7E92" w14:textId="69AA4D89" w:rsid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 xml:space="preserve">File </w:t>
            </w:r>
            <w:proofErr w:type="spellStart"/>
            <w:r>
              <w:rPr>
                <w:rFonts w:ascii="Cambria" w:hAnsi="Cambria"/>
                <w:color w:val="000000"/>
                <w:lang w:eastAsia="zh-CN"/>
              </w:rPr>
              <w:t>smc</w:t>
            </w:r>
            <w:proofErr w:type="spellEnd"/>
            <w:r>
              <w:rPr>
                <w:rFonts w:ascii="Cambria" w:hAnsi="Cambria"/>
                <w:color w:val="000000"/>
                <w:lang w:eastAsia="zh-CN"/>
              </w:rPr>
              <w:t xml:space="preserve">: </w:t>
            </w:r>
            <w:r>
              <w:rPr>
                <w:rFonts w:ascii="Cambria" w:hAnsi="Cambria"/>
                <w:color w:val="000000"/>
                <w:lang w:eastAsia="zh-CN"/>
              </w:rPr>
              <w:t xml:space="preserve">Column 1 = Time; Other columns = </w:t>
            </w:r>
            <w:r>
              <w:rPr>
                <w:rFonts w:ascii="Cambria" w:hAnsi="Cambria"/>
                <w:color w:val="000000"/>
                <w:lang w:eastAsia="zh-CN"/>
              </w:rPr>
              <w:t>soil moisture</w:t>
            </w:r>
            <w:r>
              <w:rPr>
                <w:rFonts w:ascii="Cambria" w:hAnsi="Cambria"/>
                <w:color w:val="000000"/>
                <w:lang w:eastAsia="zh-CN"/>
              </w:rPr>
              <w:t xml:space="preserve"> for each grid cell </w:t>
            </w:r>
            <w:r w:rsidRPr="00F522A4">
              <w:rPr>
                <w:rFonts w:ascii="Cambria" w:hAnsi="Cambria"/>
                <w:color w:val="000000"/>
              </w:rPr>
              <w:t>(m)</w:t>
            </w:r>
          </w:p>
          <w:p w14:paraId="619D78EB" w14:textId="4C3A4B87" w:rsidR="003D4084" w:rsidRPr="00E31D0E" w:rsidRDefault="003D4084" w:rsidP="003C4029">
            <w:pPr>
              <w:pStyle w:val="ListParagraph"/>
              <w:spacing w:after="0" w:line="240" w:lineRule="auto"/>
              <w:rPr>
                <w:rFonts w:ascii="Cambria" w:hAnsi="Cambria" w:hint="eastAsia"/>
                <w:color w:val="000000"/>
                <w:lang w:eastAsia="zh-CN"/>
              </w:rPr>
            </w:pPr>
          </w:p>
          <w:p w14:paraId="24B1DF65" w14:textId="5CDBC6E9" w:rsidR="003C4029" w:rsidRDefault="003C4029" w:rsidP="003C4029">
            <w:pPr>
              <w:spacing w:after="0" w:line="240" w:lineRule="auto"/>
              <w:rPr>
                <w:rFonts w:ascii="Cambria" w:hAnsi="Cambria"/>
                <w:color w:val="000000"/>
                <w:lang w:eastAsia="zh-CN"/>
              </w:rPr>
            </w:pPr>
            <w:r>
              <w:rPr>
                <w:rFonts w:ascii="Cambria" w:hAnsi="Cambria"/>
                <w:color w:val="000000"/>
                <w:lang w:eastAsia="zh-CN"/>
              </w:rPr>
              <w:t>O</w:t>
            </w:r>
            <w:r>
              <w:rPr>
                <w:rFonts w:ascii="Cambria" w:hAnsi="Cambria" w:hint="eastAsia"/>
                <w:color w:val="000000"/>
                <w:lang w:eastAsia="zh-CN"/>
              </w:rPr>
              <w:t>u</w:t>
            </w:r>
            <w:r>
              <w:rPr>
                <w:rFonts w:ascii="Cambria" w:hAnsi="Cambria"/>
                <w:color w:val="000000"/>
                <w:lang w:eastAsia="zh-CN"/>
              </w:rPr>
              <w:t>tput/</w:t>
            </w:r>
            <w:r>
              <w:rPr>
                <w:rFonts w:ascii="Cambria" w:hAnsi="Cambria"/>
                <w:color w:val="000000"/>
                <w:lang w:eastAsia="zh-CN"/>
              </w:rPr>
              <w:t>Simple</w:t>
            </w:r>
            <w:r>
              <w:rPr>
                <w:rFonts w:ascii="Cambria" w:hAnsi="Cambria"/>
                <w:color w:val="000000"/>
                <w:lang w:eastAsia="zh-CN"/>
              </w:rPr>
              <w:t>:</w:t>
            </w:r>
          </w:p>
          <w:p w14:paraId="56D3DC2A" w14:textId="45166CC5" w:rsid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File rivflx1:</w:t>
            </w:r>
            <w:r>
              <w:rPr>
                <w:rFonts w:ascii="Cambria" w:hAnsi="Cambria"/>
                <w:color w:val="000000"/>
                <w:lang w:eastAsia="zh-CN"/>
              </w:rPr>
              <w:t xml:space="preserve"> </w:t>
            </w:r>
            <w:r>
              <w:rPr>
                <w:rFonts w:ascii="Cambria" w:hAnsi="Cambria"/>
                <w:color w:val="000000"/>
                <w:lang w:eastAsia="zh-CN"/>
              </w:rPr>
              <w:t xml:space="preserve">Column 1 = Time; Column 2 = Discharge </w:t>
            </w:r>
            <w:r w:rsidRPr="00F522A4">
              <w:rPr>
                <w:rFonts w:ascii="Cambria" w:hAnsi="Cambria"/>
                <w:color w:val="000000"/>
              </w:rPr>
              <w:t>(m^3/s)</w:t>
            </w:r>
            <w:r>
              <w:rPr>
                <w:rFonts w:ascii="Cambria" w:hAnsi="Cambria"/>
                <w:color w:val="000000"/>
              </w:rPr>
              <w:t xml:space="preserve"> </w:t>
            </w:r>
            <w:r>
              <w:rPr>
                <w:rFonts w:ascii="Cambria" w:hAnsi="Cambria"/>
                <w:color w:val="000000"/>
                <w:lang w:eastAsia="zh-CN"/>
              </w:rPr>
              <w:t xml:space="preserve">at </w:t>
            </w:r>
            <w:r w:rsidR="002500A1">
              <w:rPr>
                <w:rFonts w:ascii="Cambria" w:hAnsi="Cambria"/>
                <w:color w:val="000000"/>
                <w:lang w:eastAsia="zh-CN"/>
              </w:rPr>
              <w:t xml:space="preserve">the </w:t>
            </w:r>
            <w:r>
              <w:rPr>
                <w:rFonts w:ascii="Cambria" w:hAnsi="Cambria"/>
                <w:color w:val="000000"/>
                <w:lang w:eastAsia="zh-CN"/>
              </w:rPr>
              <w:t>stream outlet</w:t>
            </w:r>
          </w:p>
          <w:p w14:paraId="18B2131F" w14:textId="77777777" w:rsid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 xml:space="preserve">File </w:t>
            </w:r>
            <w:proofErr w:type="spellStart"/>
            <w:r>
              <w:rPr>
                <w:rFonts w:ascii="Cambria" w:hAnsi="Cambria" w:hint="eastAsia"/>
                <w:color w:val="000000"/>
                <w:lang w:eastAsia="zh-CN"/>
              </w:rPr>
              <w:t>et</w:t>
            </w:r>
            <w:r>
              <w:rPr>
                <w:rFonts w:ascii="Cambria" w:hAnsi="Cambria"/>
                <w:color w:val="000000"/>
                <w:lang w:eastAsia="zh-CN"/>
              </w:rPr>
              <w:t>t</w:t>
            </w:r>
            <w:proofErr w:type="spellEnd"/>
            <w:r>
              <w:rPr>
                <w:rFonts w:ascii="Cambria" w:hAnsi="Cambria"/>
                <w:color w:val="000000"/>
                <w:lang w:eastAsia="zh-CN"/>
              </w:rPr>
              <w:t xml:space="preserve">, </w:t>
            </w:r>
            <w:proofErr w:type="spellStart"/>
            <w:r>
              <w:rPr>
                <w:rFonts w:ascii="Cambria" w:hAnsi="Cambria"/>
                <w:color w:val="000000"/>
                <w:lang w:eastAsia="zh-CN"/>
              </w:rPr>
              <w:t>ec</w:t>
            </w:r>
            <w:proofErr w:type="spellEnd"/>
            <w:r>
              <w:rPr>
                <w:rFonts w:ascii="Cambria" w:hAnsi="Cambria"/>
                <w:color w:val="000000"/>
                <w:lang w:eastAsia="zh-CN"/>
              </w:rPr>
              <w:t xml:space="preserve">, </w:t>
            </w:r>
            <w:proofErr w:type="spellStart"/>
            <w:r>
              <w:rPr>
                <w:rFonts w:ascii="Cambria" w:hAnsi="Cambria"/>
                <w:color w:val="000000"/>
                <w:lang w:eastAsia="zh-CN"/>
              </w:rPr>
              <w:t>edir</w:t>
            </w:r>
            <w:proofErr w:type="spellEnd"/>
            <w:r>
              <w:rPr>
                <w:rFonts w:ascii="Cambria" w:hAnsi="Cambria"/>
                <w:color w:val="000000"/>
                <w:lang w:eastAsia="zh-CN"/>
              </w:rPr>
              <w:t xml:space="preserve">, and </w:t>
            </w:r>
            <w:proofErr w:type="spellStart"/>
            <w:r>
              <w:rPr>
                <w:rFonts w:ascii="Cambria" w:hAnsi="Cambria"/>
                <w:color w:val="000000"/>
                <w:lang w:eastAsia="zh-CN"/>
              </w:rPr>
              <w:t>esnow</w:t>
            </w:r>
            <w:proofErr w:type="spellEnd"/>
            <w:r>
              <w:rPr>
                <w:rFonts w:ascii="Cambria" w:hAnsi="Cambria"/>
                <w:color w:val="000000"/>
                <w:lang w:eastAsia="zh-CN"/>
              </w:rPr>
              <w:t xml:space="preserve">: Column 1 = Time; Other columns = the evapotranspiration rate for each grid cell </w:t>
            </w:r>
            <w:r w:rsidRPr="00F522A4">
              <w:rPr>
                <w:rFonts w:ascii="Cambria" w:hAnsi="Cambria"/>
                <w:color w:val="000000"/>
              </w:rPr>
              <w:t>(m^3/s)</w:t>
            </w:r>
          </w:p>
          <w:p w14:paraId="02945A44" w14:textId="77777777" w:rsid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rPr>
              <w:t xml:space="preserve">File </w:t>
            </w:r>
            <w:proofErr w:type="spellStart"/>
            <w:r>
              <w:rPr>
                <w:rFonts w:ascii="Cambria" w:hAnsi="Cambria"/>
                <w:color w:val="000000"/>
              </w:rPr>
              <w:t>unsat</w:t>
            </w:r>
            <w:proofErr w:type="spellEnd"/>
            <w:r>
              <w:rPr>
                <w:rFonts w:ascii="Cambria" w:hAnsi="Cambria"/>
                <w:color w:val="000000"/>
              </w:rPr>
              <w:t xml:space="preserve">: </w:t>
            </w:r>
            <w:r>
              <w:rPr>
                <w:rFonts w:ascii="Cambria" w:hAnsi="Cambria"/>
                <w:color w:val="000000"/>
                <w:lang w:eastAsia="zh-CN"/>
              </w:rPr>
              <w:t xml:space="preserve">Column 1 = Time; Other columns = the unsaturated water storage for each grid cell </w:t>
            </w:r>
            <w:r w:rsidRPr="00F522A4">
              <w:rPr>
                <w:rFonts w:ascii="Cambria" w:hAnsi="Cambria"/>
                <w:color w:val="000000"/>
              </w:rPr>
              <w:t>(m)</w:t>
            </w:r>
          </w:p>
          <w:p w14:paraId="1057998E" w14:textId="0B86F40F" w:rsid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rPr>
              <w:t xml:space="preserve">File sat: </w:t>
            </w:r>
            <w:r>
              <w:rPr>
                <w:rFonts w:ascii="Cambria" w:hAnsi="Cambria"/>
                <w:color w:val="000000"/>
                <w:lang w:eastAsia="zh-CN"/>
              </w:rPr>
              <w:t xml:space="preserve">Column 1 = Time; Other columns = the saturated water storage for each grid cell </w:t>
            </w:r>
            <w:r w:rsidRPr="00F522A4">
              <w:rPr>
                <w:rFonts w:ascii="Cambria" w:hAnsi="Cambria"/>
                <w:color w:val="000000"/>
              </w:rPr>
              <w:t>(m)</w:t>
            </w:r>
            <w:r w:rsidR="00984841">
              <w:rPr>
                <w:rFonts w:ascii="Cambria" w:hAnsi="Cambria"/>
                <w:color w:val="000000"/>
              </w:rPr>
              <w:t xml:space="preserve">; </w:t>
            </w:r>
            <w:r w:rsidR="00984841">
              <w:rPr>
                <w:rFonts w:ascii="Cambria" w:hAnsi="Cambria"/>
                <w:color w:val="000000"/>
              </w:rPr>
              <w:t xml:space="preserve">Water table depth = (soil depth – </w:t>
            </w:r>
            <w:r w:rsidR="00984841">
              <w:rPr>
                <w:rFonts w:ascii="Cambria" w:hAnsi="Cambria"/>
                <w:color w:val="000000"/>
                <w:lang w:eastAsia="zh-CN"/>
              </w:rPr>
              <w:t>the saturated water storage</w:t>
            </w:r>
            <w:r w:rsidR="00984841">
              <w:rPr>
                <w:rFonts w:ascii="Cambria" w:hAnsi="Cambria"/>
                <w:color w:val="000000"/>
              </w:rPr>
              <w:t>);</w:t>
            </w:r>
          </w:p>
          <w:p w14:paraId="29719A7F" w14:textId="2F59B382" w:rsidR="00E542AF" w:rsidRPr="003C4029" w:rsidRDefault="003C4029" w:rsidP="003C4029">
            <w:pPr>
              <w:pStyle w:val="ListParagraph"/>
              <w:numPr>
                <w:ilvl w:val="0"/>
                <w:numId w:val="2"/>
              </w:numPr>
              <w:spacing w:after="0" w:line="240" w:lineRule="auto"/>
              <w:rPr>
                <w:rFonts w:ascii="Cambria" w:hAnsi="Cambria"/>
                <w:color w:val="000000"/>
                <w:lang w:eastAsia="zh-CN"/>
              </w:rPr>
            </w:pPr>
            <w:r>
              <w:rPr>
                <w:rFonts w:ascii="Cambria" w:hAnsi="Cambria"/>
                <w:color w:val="000000"/>
                <w:lang w:eastAsia="zh-CN"/>
              </w:rPr>
              <w:t xml:space="preserve">File </w:t>
            </w:r>
            <w:proofErr w:type="spellStart"/>
            <w:r>
              <w:rPr>
                <w:rFonts w:ascii="Cambria" w:hAnsi="Cambria"/>
                <w:color w:val="000000"/>
                <w:lang w:eastAsia="zh-CN"/>
              </w:rPr>
              <w:t>smc</w:t>
            </w:r>
            <w:proofErr w:type="spellEnd"/>
            <w:r>
              <w:rPr>
                <w:rFonts w:ascii="Cambria" w:hAnsi="Cambria"/>
                <w:color w:val="000000"/>
                <w:lang w:eastAsia="zh-CN"/>
              </w:rPr>
              <w:t xml:space="preserve">: Column 1 = Time; Other columns = soil moisture for each grid cell </w:t>
            </w:r>
            <w:r w:rsidRPr="00F522A4">
              <w:rPr>
                <w:rFonts w:ascii="Cambria" w:hAnsi="Cambria"/>
                <w:color w:val="000000"/>
              </w:rPr>
              <w:t>(m)</w:t>
            </w:r>
          </w:p>
        </w:tc>
      </w:tr>
      <w:tr w:rsidR="00E542AF" w:rsidRPr="005D4C15" w14:paraId="70D14F94" w14:textId="77777777" w:rsidTr="005E4E9D">
        <w:trPr>
          <w:trHeight w:val="556"/>
        </w:trPr>
        <w:tc>
          <w:tcPr>
            <w:tcW w:w="1998" w:type="dxa"/>
            <w:tcBorders>
              <w:left w:val="nil"/>
              <w:bottom w:val="nil"/>
              <w:right w:val="nil"/>
            </w:tcBorders>
            <w:shd w:val="clear" w:color="auto" w:fill="FFFFFF"/>
          </w:tcPr>
          <w:p w14:paraId="7AE3CB1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14:paraId="0FF3DE92" w14:textId="77777777" w:rsidR="00E542AF" w:rsidRPr="005D4C15" w:rsidRDefault="00E542AF" w:rsidP="008C5FC5">
            <w:pPr>
              <w:spacing w:after="0" w:line="240" w:lineRule="auto"/>
              <w:rPr>
                <w:rFonts w:ascii="Cambria" w:hAnsi="Cambria"/>
                <w:b/>
                <w:bCs/>
                <w:color w:val="000000"/>
              </w:rPr>
            </w:pPr>
          </w:p>
          <w:p w14:paraId="19AE420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4D271EB1" w14:textId="4452FFCA" w:rsidR="00E542AF" w:rsidRPr="005D4C15" w:rsidRDefault="00C24CEF" w:rsidP="00C24CEF">
            <w:pPr>
              <w:spacing w:after="0" w:line="240" w:lineRule="auto"/>
              <w:rPr>
                <w:rFonts w:ascii="Cambria" w:hAnsi="Cambria"/>
                <w:color w:val="000000"/>
              </w:rPr>
            </w:pPr>
            <w:r>
              <w:rPr>
                <w:rFonts w:ascii="Cambria" w:hAnsi="Cambria"/>
                <w:color w:val="000000"/>
              </w:rPr>
              <w:t xml:space="preserve">Discharge, </w:t>
            </w:r>
            <w:r w:rsidR="00A81D75">
              <w:rPr>
                <w:rFonts w:ascii="Cambria" w:hAnsi="Cambria"/>
                <w:color w:val="000000"/>
              </w:rPr>
              <w:t>Evapotranspiration, Soil water saturation, Water table depth, Upscaling, Flux-PIHM</w:t>
            </w:r>
            <w:r>
              <w:rPr>
                <w:rFonts w:ascii="Cambria" w:hAnsi="Cambria"/>
                <w:color w:val="000000"/>
              </w:rPr>
              <w:t>.</w:t>
            </w:r>
          </w:p>
        </w:tc>
      </w:tr>
      <w:tr w:rsidR="00E542AF" w:rsidRPr="005D4C15" w14:paraId="37068FAA" w14:textId="77777777" w:rsidTr="008C5FC5">
        <w:tc>
          <w:tcPr>
            <w:tcW w:w="1998" w:type="dxa"/>
            <w:tcBorders>
              <w:left w:val="nil"/>
              <w:bottom w:val="nil"/>
              <w:right w:val="nil"/>
            </w:tcBorders>
            <w:shd w:val="clear" w:color="auto" w:fill="FFFFFF"/>
          </w:tcPr>
          <w:p w14:paraId="28E6D475"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A71515D" w14:textId="77777777" w:rsidR="00E542AF" w:rsidRPr="005D4C15" w:rsidRDefault="00E542AF" w:rsidP="008C5FC5">
            <w:pPr>
              <w:spacing w:after="0" w:line="240" w:lineRule="auto"/>
              <w:rPr>
                <w:rFonts w:ascii="Cambria" w:hAnsi="Cambria"/>
                <w:b/>
                <w:bCs/>
                <w:color w:val="000000"/>
              </w:rPr>
            </w:pPr>
          </w:p>
          <w:p w14:paraId="284B33DB" w14:textId="77777777" w:rsidR="00E542AF" w:rsidRPr="005D4C15" w:rsidRDefault="00E542AF" w:rsidP="008C5FC5">
            <w:pPr>
              <w:spacing w:after="0" w:line="240" w:lineRule="auto"/>
              <w:rPr>
                <w:rFonts w:ascii="Cambria" w:hAnsi="Cambria"/>
                <w:b/>
                <w:bCs/>
                <w:color w:val="000000"/>
              </w:rPr>
            </w:pPr>
          </w:p>
          <w:p w14:paraId="68110E94" w14:textId="77777777" w:rsidR="00E542AF" w:rsidRPr="005D4C15" w:rsidRDefault="00E542AF" w:rsidP="008C5FC5">
            <w:pPr>
              <w:spacing w:after="0" w:line="240" w:lineRule="auto"/>
              <w:rPr>
                <w:rFonts w:ascii="Cambria" w:hAnsi="Cambria"/>
                <w:b/>
                <w:bCs/>
                <w:color w:val="000000"/>
              </w:rPr>
            </w:pPr>
          </w:p>
          <w:p w14:paraId="7169428B" w14:textId="77777777" w:rsidR="00E542AF" w:rsidRPr="005D4C15" w:rsidRDefault="00E542AF" w:rsidP="008C5FC5">
            <w:pPr>
              <w:spacing w:after="0" w:line="240" w:lineRule="auto"/>
              <w:rPr>
                <w:rFonts w:ascii="Cambria" w:hAnsi="Cambria"/>
                <w:b/>
                <w:bCs/>
                <w:color w:val="000000"/>
              </w:rPr>
            </w:pPr>
          </w:p>
          <w:p w14:paraId="6E2AB538"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001D53D" w14:textId="77777777" w:rsidR="006546C9" w:rsidRDefault="00C24CEF" w:rsidP="006546C9">
            <w:pPr>
              <w:pStyle w:val="ListParagraph"/>
              <w:numPr>
                <w:ilvl w:val="0"/>
                <w:numId w:val="5"/>
              </w:numPr>
              <w:spacing w:after="0" w:line="240" w:lineRule="auto"/>
              <w:rPr>
                <w:rFonts w:ascii="Cambria" w:hAnsi="Cambria"/>
                <w:color w:val="000000"/>
              </w:rPr>
            </w:pPr>
            <w:r w:rsidRPr="006546C9">
              <w:rPr>
                <w:rFonts w:ascii="Cambria" w:hAnsi="Cambria"/>
                <w:color w:val="000000"/>
              </w:rPr>
              <w:t>Model: Flux-PIHM;</w:t>
            </w:r>
          </w:p>
          <w:p w14:paraId="4484D210" w14:textId="77777777" w:rsidR="006546C9" w:rsidRDefault="00C24CEF" w:rsidP="006546C9">
            <w:pPr>
              <w:pStyle w:val="ListParagraph"/>
              <w:numPr>
                <w:ilvl w:val="0"/>
                <w:numId w:val="5"/>
              </w:numPr>
              <w:spacing w:after="0" w:line="240" w:lineRule="auto"/>
              <w:rPr>
                <w:rFonts w:ascii="Cambria" w:hAnsi="Cambria"/>
                <w:color w:val="000000"/>
              </w:rPr>
            </w:pPr>
            <w:r w:rsidRPr="006546C9">
              <w:rPr>
                <w:rFonts w:ascii="Cambria" w:hAnsi="Cambria"/>
                <w:color w:val="000000"/>
              </w:rPr>
              <w:t>Soil, and Bedrock Data: Field campaign in 2003(Lin et al. 2006; Lin 2006); Soil Survey Geographic;</w:t>
            </w:r>
          </w:p>
          <w:p w14:paraId="6EE3A62B" w14:textId="77777777" w:rsidR="006546C9" w:rsidRDefault="00C24CEF" w:rsidP="006546C9">
            <w:pPr>
              <w:pStyle w:val="ListParagraph"/>
              <w:numPr>
                <w:ilvl w:val="0"/>
                <w:numId w:val="5"/>
              </w:numPr>
              <w:spacing w:after="0" w:line="240" w:lineRule="auto"/>
              <w:rPr>
                <w:rFonts w:ascii="Cambria" w:hAnsi="Cambria"/>
                <w:color w:val="000000"/>
              </w:rPr>
            </w:pPr>
            <w:r w:rsidRPr="006546C9">
              <w:rPr>
                <w:rFonts w:ascii="Cambria" w:hAnsi="Cambria"/>
                <w:color w:val="000000"/>
              </w:rPr>
              <w:t>Vegetation type: National Land Cover Database;</w:t>
            </w:r>
          </w:p>
          <w:p w14:paraId="66307150" w14:textId="77777777" w:rsidR="006546C9" w:rsidRDefault="00C24CEF" w:rsidP="006546C9">
            <w:pPr>
              <w:pStyle w:val="ListParagraph"/>
              <w:numPr>
                <w:ilvl w:val="0"/>
                <w:numId w:val="5"/>
              </w:numPr>
              <w:spacing w:after="0" w:line="240" w:lineRule="auto"/>
              <w:rPr>
                <w:rFonts w:ascii="Cambria" w:hAnsi="Cambria"/>
                <w:color w:val="000000"/>
              </w:rPr>
            </w:pPr>
            <w:r w:rsidRPr="006546C9">
              <w:rPr>
                <w:rFonts w:ascii="Cambria" w:hAnsi="Cambria"/>
                <w:color w:val="000000"/>
              </w:rPr>
              <w:t>Surface Elevation: USGS NED;</w:t>
            </w:r>
          </w:p>
          <w:p w14:paraId="53E3097E" w14:textId="5891A33E" w:rsidR="00C24CEF" w:rsidRPr="006546C9" w:rsidRDefault="00C24CEF" w:rsidP="006546C9">
            <w:pPr>
              <w:pStyle w:val="ListParagraph"/>
              <w:numPr>
                <w:ilvl w:val="0"/>
                <w:numId w:val="5"/>
              </w:numPr>
              <w:spacing w:after="0" w:line="240" w:lineRule="auto"/>
              <w:rPr>
                <w:rFonts w:ascii="Cambria" w:hAnsi="Cambria"/>
                <w:color w:val="000000"/>
              </w:rPr>
            </w:pPr>
            <w:r w:rsidRPr="006546C9">
              <w:rPr>
                <w:rFonts w:ascii="Cambria" w:hAnsi="Cambria"/>
                <w:color w:val="000000"/>
              </w:rPr>
              <w:t>Forcing data: NLDAS, SURFRAD, MODIS (Corre</w:t>
            </w:r>
            <w:r w:rsidR="005E4E9D" w:rsidRPr="006546C9">
              <w:rPr>
                <w:rFonts w:ascii="Cambria" w:hAnsi="Cambria"/>
                <w:color w:val="000000"/>
              </w:rPr>
              <w:t>cted by local flux tower data):</w:t>
            </w:r>
          </w:p>
          <w:p w14:paraId="2C343619" w14:textId="77777777"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DATA</w:t>
            </w:r>
            <w:r w:rsidRPr="005E4E9D">
              <w:rPr>
                <w:rFonts w:ascii="Cambria" w:hAnsi="Cambria"/>
                <w:color w:val="000000"/>
              </w:rPr>
              <w:tab/>
              <w:t>SOURCE</w:t>
            </w:r>
            <w:r w:rsidRPr="005E4E9D">
              <w:rPr>
                <w:rFonts w:ascii="Cambria" w:hAnsi="Cambria"/>
                <w:color w:val="000000"/>
              </w:rPr>
              <w:tab/>
            </w:r>
          </w:p>
          <w:p w14:paraId="6A0C19B2" w14:textId="719DA3A2" w:rsidR="005E4E9D" w:rsidRPr="005E4E9D" w:rsidRDefault="005E4E9D" w:rsidP="006546C9">
            <w:pPr>
              <w:pStyle w:val="ListParagraph"/>
              <w:spacing w:after="0" w:line="240" w:lineRule="auto"/>
              <w:rPr>
                <w:rFonts w:ascii="Cambria" w:hAnsi="Cambria"/>
                <w:color w:val="000000"/>
              </w:rPr>
            </w:pPr>
            <w:proofErr w:type="spellStart"/>
            <w:r>
              <w:rPr>
                <w:rFonts w:ascii="Cambria" w:hAnsi="Cambria"/>
                <w:color w:val="000000"/>
              </w:rPr>
              <w:t>Precip</w:t>
            </w:r>
            <w:proofErr w:type="spellEnd"/>
            <w:r w:rsidRPr="005E4E9D">
              <w:rPr>
                <w:rFonts w:ascii="Cambria" w:hAnsi="Cambria"/>
                <w:color w:val="000000"/>
              </w:rPr>
              <w:tab/>
              <w:t>NLDAS</w:t>
            </w:r>
            <w:r w:rsidRPr="005E4E9D">
              <w:rPr>
                <w:rFonts w:ascii="Cambria" w:hAnsi="Cambria"/>
                <w:color w:val="000000"/>
              </w:rPr>
              <w:tab/>
            </w:r>
          </w:p>
          <w:p w14:paraId="6D42BFD7" w14:textId="2FB8EB70"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TMP</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34C696D0" w14:textId="2A05B33B"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RH</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41947F35" w14:textId="67D42A26"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SOLAR</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(For missing Data, use NLDAS)</w:t>
            </w:r>
          </w:p>
          <w:p w14:paraId="78E0DF54" w14:textId="30AD9E05"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LONGWV</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(For missing Data, use NLDAS)</w:t>
            </w:r>
          </w:p>
          <w:p w14:paraId="65E499DE" w14:textId="38F2222A" w:rsidR="005E4E9D" w:rsidRPr="005E4E9D" w:rsidRDefault="005E4E9D" w:rsidP="006546C9">
            <w:pPr>
              <w:pStyle w:val="ListParagraph"/>
              <w:spacing w:after="0" w:line="240" w:lineRule="auto"/>
              <w:rPr>
                <w:rFonts w:ascii="Cambria" w:hAnsi="Cambria"/>
                <w:color w:val="000000"/>
              </w:rPr>
            </w:pPr>
            <w:r w:rsidRPr="005E4E9D">
              <w:rPr>
                <w:rFonts w:ascii="Cambria" w:hAnsi="Cambria"/>
                <w:color w:val="000000"/>
              </w:rPr>
              <w:t>PRES</w:t>
            </w:r>
            <w:r w:rsidRPr="005E4E9D">
              <w:rPr>
                <w:rFonts w:ascii="Cambria" w:hAnsi="Cambria"/>
                <w:color w:val="000000"/>
              </w:rPr>
              <w:tab/>
              <w:t>SURFRAD</w:t>
            </w:r>
            <w:r>
              <w:rPr>
                <w:rFonts w:ascii="Cambria" w:hAnsi="Cambria"/>
                <w:color w:val="000000"/>
              </w:rPr>
              <w:t xml:space="preserve"> </w:t>
            </w:r>
            <w:r w:rsidRPr="005E4E9D">
              <w:rPr>
                <w:rFonts w:ascii="Cambria" w:hAnsi="Cambria"/>
                <w:color w:val="000000"/>
              </w:rPr>
              <w:t>(Corrected by Local Flux Tower data; For missing Data, use NLDAS)</w:t>
            </w:r>
          </w:p>
          <w:p w14:paraId="34A4573E" w14:textId="1FB3C12A" w:rsidR="00F522A4" w:rsidRDefault="005E4E9D" w:rsidP="006546C9">
            <w:pPr>
              <w:pStyle w:val="ListParagraph"/>
              <w:spacing w:after="0" w:line="240" w:lineRule="auto"/>
              <w:rPr>
                <w:rFonts w:ascii="Cambria" w:hAnsi="Cambria"/>
                <w:color w:val="000000"/>
              </w:rPr>
            </w:pPr>
            <w:r>
              <w:rPr>
                <w:rFonts w:ascii="Cambria" w:hAnsi="Cambria"/>
                <w:color w:val="000000"/>
              </w:rPr>
              <w:t>LAI</w:t>
            </w:r>
            <w:r>
              <w:rPr>
                <w:rFonts w:ascii="Cambria" w:hAnsi="Cambria"/>
                <w:color w:val="000000"/>
              </w:rPr>
              <w:tab/>
              <w:t>MODIS</w:t>
            </w:r>
          </w:p>
          <w:p w14:paraId="4E06215A" w14:textId="35AB9892" w:rsidR="006546C9" w:rsidRDefault="006546C9" w:rsidP="006546C9">
            <w:pPr>
              <w:pStyle w:val="ListParagraph"/>
              <w:numPr>
                <w:ilvl w:val="0"/>
                <w:numId w:val="2"/>
              </w:numPr>
              <w:spacing w:after="0" w:line="240" w:lineRule="auto"/>
              <w:rPr>
                <w:rFonts w:ascii="Cambria" w:hAnsi="Cambria"/>
                <w:color w:val="000000"/>
              </w:rPr>
            </w:pPr>
            <w:r>
              <w:rPr>
                <w:rFonts w:ascii="Cambria" w:hAnsi="Cambria"/>
                <w:color w:val="000000"/>
              </w:rPr>
              <w:t>Discharge, soil moisture and water table depth data: Field measurement in 2009 (Shi et al., 2013).</w:t>
            </w:r>
          </w:p>
          <w:p w14:paraId="17B5DDB1" w14:textId="268E1ABC" w:rsidR="006546C9" w:rsidRPr="00F522A4" w:rsidRDefault="006546C9" w:rsidP="006546C9">
            <w:pPr>
              <w:pStyle w:val="ListParagraph"/>
              <w:spacing w:after="0" w:line="240" w:lineRule="auto"/>
              <w:ind w:left="535"/>
              <w:rPr>
                <w:rFonts w:ascii="Cambria" w:hAnsi="Cambria"/>
                <w:color w:val="000000"/>
              </w:rPr>
            </w:pPr>
          </w:p>
        </w:tc>
      </w:tr>
      <w:tr w:rsidR="003A7426" w:rsidRPr="005D4C15" w14:paraId="03B3D7A2" w14:textId="77777777" w:rsidTr="008C5FC5">
        <w:tc>
          <w:tcPr>
            <w:tcW w:w="1998" w:type="dxa"/>
            <w:tcBorders>
              <w:left w:val="nil"/>
              <w:bottom w:val="nil"/>
              <w:right w:val="nil"/>
            </w:tcBorders>
            <w:shd w:val="clear" w:color="auto" w:fill="FFFFFF"/>
          </w:tcPr>
          <w:p w14:paraId="11C247B9" w14:textId="47F009C1" w:rsidR="003A7426" w:rsidRPr="005D4C15" w:rsidRDefault="003A7426" w:rsidP="003A7426">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14:paraId="54C4245D" w14:textId="17F44F1D" w:rsidR="003A7426" w:rsidRPr="00553FE5" w:rsidRDefault="002159DB" w:rsidP="00553FE5">
            <w:pPr>
              <w:spacing w:after="0" w:line="240" w:lineRule="auto"/>
              <w:rPr>
                <w:rFonts w:ascii="Cambria" w:hAnsi="Cambria"/>
                <w:color w:val="000000"/>
              </w:rPr>
            </w:pPr>
            <w:r w:rsidRPr="00553FE5">
              <w:rPr>
                <w:rFonts w:ascii="Cambria" w:hAnsi="Cambria"/>
                <w:color w:val="000000"/>
              </w:rPr>
              <w:t>Shale Hills</w:t>
            </w:r>
            <w:r w:rsidR="003A7426" w:rsidRPr="00553FE5">
              <w:rPr>
                <w:rFonts w:ascii="Cambria" w:hAnsi="Cambria"/>
                <w:color w:val="000000"/>
              </w:rPr>
              <w:t xml:space="preserve">: </w:t>
            </w:r>
            <w:r w:rsidRPr="00553FE5">
              <w:rPr>
                <w:rFonts w:ascii="Cambria" w:hAnsi="Cambria"/>
                <w:color w:val="000000"/>
              </w:rPr>
              <w:t>WGS84</w:t>
            </w:r>
            <w:r w:rsidR="003A7426" w:rsidRPr="00553FE5">
              <w:rPr>
                <w:rFonts w:ascii="Cambria" w:hAnsi="Cambria"/>
                <w:color w:val="000000"/>
              </w:rPr>
              <w:t>, Lat 40.66</w:t>
            </w:r>
            <w:r w:rsidRPr="00553FE5">
              <w:rPr>
                <w:rFonts w:ascii="Cambria" w:hAnsi="Cambria"/>
                <w:color w:val="000000"/>
              </w:rPr>
              <w:t>4328</w:t>
            </w:r>
            <w:r w:rsidR="003A7426" w:rsidRPr="00553FE5">
              <w:rPr>
                <w:rFonts w:ascii="Cambria" w:hAnsi="Cambria"/>
                <w:color w:val="000000"/>
              </w:rPr>
              <w:t xml:space="preserve"> Lon -77.90</w:t>
            </w:r>
            <w:r w:rsidRPr="00553FE5">
              <w:rPr>
                <w:rFonts w:ascii="Cambria" w:hAnsi="Cambria"/>
                <w:color w:val="000000"/>
              </w:rPr>
              <w:t>7653</w:t>
            </w:r>
          </w:p>
        </w:tc>
      </w:tr>
      <w:tr w:rsidR="003A7426" w:rsidRPr="005D4C15" w14:paraId="761450CD" w14:textId="77777777" w:rsidTr="00553FE5">
        <w:tc>
          <w:tcPr>
            <w:tcW w:w="1998" w:type="dxa"/>
            <w:tcBorders>
              <w:left w:val="nil"/>
              <w:right w:val="nil"/>
            </w:tcBorders>
            <w:shd w:val="clear" w:color="auto" w:fill="FFFFFF"/>
          </w:tcPr>
          <w:p w14:paraId="25641F25" w14:textId="77777777" w:rsidR="003A7426" w:rsidRPr="005D4C15" w:rsidRDefault="003A7426" w:rsidP="003A7426">
            <w:pPr>
              <w:spacing w:after="0" w:line="240" w:lineRule="auto"/>
              <w:rPr>
                <w:rFonts w:ascii="Cambria" w:hAnsi="Cambria"/>
                <w:b/>
                <w:bCs/>
                <w:color w:val="000000"/>
              </w:rPr>
            </w:pPr>
            <w:r w:rsidRPr="005D4C15">
              <w:rPr>
                <w:rFonts w:ascii="Cambria" w:hAnsi="Cambria"/>
                <w:bCs/>
                <w:color w:val="000000"/>
              </w:rPr>
              <w:t>Publications</w:t>
            </w:r>
          </w:p>
          <w:p w14:paraId="0D0B9840" w14:textId="77777777" w:rsidR="003A7426" w:rsidRPr="005D4C15" w:rsidRDefault="003A7426" w:rsidP="003A7426">
            <w:pPr>
              <w:spacing w:after="0" w:line="240" w:lineRule="auto"/>
              <w:rPr>
                <w:rFonts w:ascii="Cambria" w:hAnsi="Cambria"/>
                <w:b/>
                <w:bCs/>
                <w:color w:val="000000"/>
              </w:rPr>
            </w:pPr>
          </w:p>
        </w:tc>
        <w:tc>
          <w:tcPr>
            <w:tcW w:w="9018" w:type="dxa"/>
            <w:shd w:val="clear" w:color="auto" w:fill="C6D9F1" w:themeFill="text2" w:themeFillTint="33"/>
          </w:tcPr>
          <w:p w14:paraId="4A06D872" w14:textId="77777777" w:rsidR="003A7426" w:rsidRDefault="00243AA5" w:rsidP="007D432D">
            <w:pPr>
              <w:spacing w:after="0" w:line="240" w:lineRule="auto"/>
              <w:rPr>
                <w:rFonts w:ascii="Times New Roman" w:hAnsi="Times New Roman"/>
              </w:rPr>
            </w:pPr>
            <w:r>
              <w:rPr>
                <w:rFonts w:ascii="Times New Roman" w:hAnsi="Times New Roman"/>
              </w:rPr>
              <w:t>Wen et al. (2021) in Water Resources Research</w:t>
            </w:r>
            <w:r>
              <w:rPr>
                <w:rFonts w:ascii="Times New Roman" w:hAnsi="Times New Roman"/>
              </w:rPr>
              <w:t xml:space="preserve">: </w:t>
            </w:r>
            <w:r w:rsidRPr="00243AA5">
              <w:rPr>
                <w:rFonts w:ascii="Times New Roman" w:hAnsi="Times New Roman"/>
              </w:rPr>
              <w:t>The limits of homogenization: how much can a simple model capture hydrological dynamics?</w:t>
            </w:r>
          </w:p>
          <w:p w14:paraId="10DC7F82" w14:textId="5425D26F" w:rsidR="00243AA5" w:rsidRPr="00553FE5" w:rsidRDefault="00243AA5" w:rsidP="007D432D">
            <w:pPr>
              <w:spacing w:after="0" w:line="240" w:lineRule="auto"/>
              <w:rPr>
                <w:rFonts w:ascii="Cambria" w:hAnsi="Cambria"/>
                <w:color w:val="000000"/>
              </w:rPr>
            </w:pPr>
          </w:p>
        </w:tc>
      </w:tr>
      <w:tr w:rsidR="00553FE5" w:rsidRPr="005D4C15" w14:paraId="768E06C1" w14:textId="77777777" w:rsidTr="00553FE5">
        <w:tc>
          <w:tcPr>
            <w:tcW w:w="1998" w:type="dxa"/>
            <w:tcBorders>
              <w:left w:val="nil"/>
              <w:right w:val="nil"/>
            </w:tcBorders>
            <w:shd w:val="clear" w:color="auto" w:fill="FFFFFF"/>
          </w:tcPr>
          <w:p w14:paraId="7E4A9024" w14:textId="77777777" w:rsidR="00553FE5" w:rsidRPr="00553FE5" w:rsidRDefault="00553FE5" w:rsidP="007864F2">
            <w:pPr>
              <w:rPr>
                <w:rFonts w:asciiTheme="majorHAnsi" w:hAnsiTheme="majorHAnsi"/>
                <w:b/>
              </w:rPr>
            </w:pPr>
            <w:r w:rsidRPr="00553FE5">
              <w:rPr>
                <w:rFonts w:asciiTheme="majorHAnsi" w:hAnsiTheme="majorHAnsi"/>
              </w:rPr>
              <w:t>Citation</w:t>
            </w:r>
          </w:p>
          <w:p w14:paraId="3E5F17D5" w14:textId="77777777" w:rsidR="00553FE5" w:rsidRPr="00553FE5" w:rsidRDefault="00553FE5" w:rsidP="003A7426">
            <w:pPr>
              <w:spacing w:after="0" w:line="240" w:lineRule="auto"/>
              <w:rPr>
                <w:rFonts w:asciiTheme="majorHAnsi" w:hAnsiTheme="majorHAnsi"/>
                <w:bCs/>
                <w:color w:val="000000"/>
              </w:rPr>
            </w:pPr>
          </w:p>
        </w:tc>
        <w:tc>
          <w:tcPr>
            <w:tcW w:w="9018" w:type="dxa"/>
            <w:shd w:val="clear" w:color="auto" w:fill="C6D9F1" w:themeFill="text2" w:themeFillTint="33"/>
          </w:tcPr>
          <w:p w14:paraId="3BE6132C" w14:textId="77777777" w:rsidR="00553FE5" w:rsidRDefault="00553FE5" w:rsidP="007D432D">
            <w:pPr>
              <w:spacing w:after="0" w:line="240" w:lineRule="auto"/>
              <w:rPr>
                <w:rFonts w:asciiTheme="majorHAnsi" w:hAnsiTheme="majorHAnsi"/>
              </w:rPr>
            </w:pPr>
            <w:r w:rsidRPr="00553FE5">
              <w:rPr>
                <w:rFonts w:asciiTheme="majorHAnsi" w:hAnsiTheme="majorHAnsi"/>
              </w:rPr>
              <w:t>The following acknowledgment should accompany any publication or citation of these data:  Logistical support and/or data were provided by the NSF-supported Shale Hills Susquehanna Critical Zone Observatory.</w:t>
            </w:r>
          </w:p>
          <w:p w14:paraId="6122290F" w14:textId="03AA6B61" w:rsidR="00243AA5" w:rsidRPr="00553FE5" w:rsidRDefault="00243AA5" w:rsidP="007D432D">
            <w:pPr>
              <w:spacing w:after="0" w:line="240" w:lineRule="auto"/>
              <w:rPr>
                <w:rFonts w:asciiTheme="majorHAnsi" w:hAnsiTheme="majorHAnsi"/>
                <w:color w:val="000000"/>
              </w:rPr>
            </w:pPr>
          </w:p>
        </w:tc>
      </w:tr>
      <w:tr w:rsidR="00553FE5" w:rsidRPr="005D4C15" w14:paraId="6486B04F" w14:textId="77777777" w:rsidTr="00553FE5">
        <w:tc>
          <w:tcPr>
            <w:tcW w:w="1998" w:type="dxa"/>
            <w:tcBorders>
              <w:left w:val="nil"/>
              <w:bottom w:val="nil"/>
              <w:right w:val="nil"/>
            </w:tcBorders>
            <w:shd w:val="clear" w:color="auto" w:fill="FFFFFF"/>
          </w:tcPr>
          <w:p w14:paraId="46AD3B1B" w14:textId="77777777" w:rsidR="00553FE5" w:rsidRPr="00553FE5" w:rsidRDefault="00553FE5" w:rsidP="007864F2">
            <w:pPr>
              <w:rPr>
                <w:rFonts w:asciiTheme="majorHAnsi" w:hAnsiTheme="majorHAnsi"/>
                <w:b/>
              </w:rPr>
            </w:pPr>
            <w:r w:rsidRPr="00553FE5">
              <w:rPr>
                <w:rFonts w:asciiTheme="majorHAnsi" w:hAnsiTheme="majorHAnsi"/>
              </w:rPr>
              <w:t>Data Use Notes</w:t>
            </w:r>
          </w:p>
          <w:p w14:paraId="7EC15DEF" w14:textId="77777777" w:rsidR="00553FE5" w:rsidRPr="00553FE5" w:rsidRDefault="00553FE5" w:rsidP="007864F2">
            <w:pPr>
              <w:rPr>
                <w:rFonts w:asciiTheme="majorHAnsi" w:hAnsiTheme="majorHAnsi"/>
                <w:b/>
              </w:rPr>
            </w:pPr>
          </w:p>
          <w:p w14:paraId="523EBF8C" w14:textId="77777777" w:rsidR="00553FE5" w:rsidRPr="00553FE5" w:rsidRDefault="00553FE5" w:rsidP="007864F2">
            <w:pPr>
              <w:rPr>
                <w:rFonts w:asciiTheme="majorHAnsi" w:hAnsiTheme="majorHAnsi"/>
              </w:rPr>
            </w:pPr>
          </w:p>
        </w:tc>
        <w:tc>
          <w:tcPr>
            <w:tcW w:w="9018" w:type="dxa"/>
            <w:shd w:val="clear" w:color="auto" w:fill="8DB3E2" w:themeFill="text2" w:themeFillTint="66"/>
          </w:tcPr>
          <w:p w14:paraId="4C47409D" w14:textId="5B3DA5F0" w:rsidR="00553FE5" w:rsidRPr="00553FE5" w:rsidRDefault="00553FE5" w:rsidP="007D432D">
            <w:pPr>
              <w:spacing w:after="0" w:line="240" w:lineRule="auto"/>
              <w:rPr>
                <w:rFonts w:asciiTheme="majorHAnsi" w:hAnsiTheme="majorHAnsi"/>
              </w:rPr>
            </w:pPr>
            <w:r w:rsidRPr="00553FE5">
              <w:rPr>
                <w:rFonts w:asciiTheme="majorHAnsi" w:hAnsiTheme="majorHAnsi"/>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46CB99E" w14:textId="77777777" w:rsidR="00471865" w:rsidRDefault="00471865" w:rsidP="003A7426">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B872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2DB4309"/>
    <w:multiLevelType w:val="hybridMultilevel"/>
    <w:tmpl w:val="02467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AA2"/>
    <w:rsid w:val="000A387F"/>
    <w:rsid w:val="000C6830"/>
    <w:rsid w:val="00200775"/>
    <w:rsid w:val="002159DB"/>
    <w:rsid w:val="00243AA5"/>
    <w:rsid w:val="002500A1"/>
    <w:rsid w:val="00271923"/>
    <w:rsid w:val="002B2317"/>
    <w:rsid w:val="002E2479"/>
    <w:rsid w:val="00304348"/>
    <w:rsid w:val="00340E52"/>
    <w:rsid w:val="003A7426"/>
    <w:rsid w:val="003C3E38"/>
    <w:rsid w:val="003C4029"/>
    <w:rsid w:val="003D4084"/>
    <w:rsid w:val="003F6DB7"/>
    <w:rsid w:val="00422ECE"/>
    <w:rsid w:val="00464656"/>
    <w:rsid w:val="00471865"/>
    <w:rsid w:val="004D5F7F"/>
    <w:rsid w:val="004E724B"/>
    <w:rsid w:val="0050592C"/>
    <w:rsid w:val="00545DC2"/>
    <w:rsid w:val="00552F33"/>
    <w:rsid w:val="00553FE5"/>
    <w:rsid w:val="00593AA2"/>
    <w:rsid w:val="005D4C15"/>
    <w:rsid w:val="005E12AB"/>
    <w:rsid w:val="005E4E9D"/>
    <w:rsid w:val="006546C9"/>
    <w:rsid w:val="006629B8"/>
    <w:rsid w:val="0066414F"/>
    <w:rsid w:val="00686623"/>
    <w:rsid w:val="006A2294"/>
    <w:rsid w:val="006B6D2F"/>
    <w:rsid w:val="006E20DE"/>
    <w:rsid w:val="007227A8"/>
    <w:rsid w:val="00740FFE"/>
    <w:rsid w:val="007544ED"/>
    <w:rsid w:val="007D370D"/>
    <w:rsid w:val="007D432D"/>
    <w:rsid w:val="007D4F89"/>
    <w:rsid w:val="0084012A"/>
    <w:rsid w:val="008B0DCD"/>
    <w:rsid w:val="008B71F7"/>
    <w:rsid w:val="008C2551"/>
    <w:rsid w:val="00984841"/>
    <w:rsid w:val="009A2488"/>
    <w:rsid w:val="009C4322"/>
    <w:rsid w:val="009D42F4"/>
    <w:rsid w:val="00A133CB"/>
    <w:rsid w:val="00A57503"/>
    <w:rsid w:val="00A81D75"/>
    <w:rsid w:val="00C24CEF"/>
    <w:rsid w:val="00C62181"/>
    <w:rsid w:val="00C946C8"/>
    <w:rsid w:val="00D16A6F"/>
    <w:rsid w:val="00D81ECE"/>
    <w:rsid w:val="00DA56FA"/>
    <w:rsid w:val="00DD5A54"/>
    <w:rsid w:val="00DF14A0"/>
    <w:rsid w:val="00E067A7"/>
    <w:rsid w:val="00E31D0E"/>
    <w:rsid w:val="00E542AF"/>
    <w:rsid w:val="00EF040B"/>
    <w:rsid w:val="00EF49B4"/>
    <w:rsid w:val="00F522A4"/>
    <w:rsid w:val="00F52EE0"/>
    <w:rsid w:val="00F623CC"/>
    <w:rsid w:val="00F84E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0C7C108"/>
  <w15:docId w15:val="{EB0B63E2-A5DD-C440-8582-D8C0ABDE80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styleId="UnresolvedMention">
    <w:name w:val="Unresolved Mention"/>
    <w:basedOn w:val="DefaultParagraphFont"/>
    <w:uiPriority w:val="99"/>
    <w:semiHidden/>
    <w:unhideWhenUsed/>
    <w:rsid w:val="0024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9767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xl35@psu.edu" TargetMode="External"/><Relationship Id="rId5" Type="http://schemas.openxmlformats.org/officeDocument/2006/relationships/hyperlink" Target="mailto:hangwncloud@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2</Pages>
  <Words>781</Words>
  <Characters>4453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Wen, Hang</cp:lastModifiedBy>
  <cp:revision>11</cp:revision>
  <dcterms:created xsi:type="dcterms:W3CDTF">2021-03-23T04:29:00Z</dcterms:created>
  <dcterms:modified xsi:type="dcterms:W3CDTF">2021-03-23T07:39:00Z</dcterms:modified>
</cp:coreProperties>
</file>