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B2FF6" w14:textId="6B38B0C3" w:rsidR="00471865" w:rsidRDefault="00471865" w:rsidP="00593AA2">
      <w:pPr>
        <w:pStyle w:val="Heading1"/>
        <w:rPr>
          <w:i/>
          <w:sz w:val="36"/>
        </w:rPr>
      </w:pPr>
      <w:r w:rsidRPr="00593AA2">
        <w:rPr>
          <w:sz w:val="36"/>
        </w:rPr>
        <w:t>CZO Metadata Worksheet</w:t>
      </w:r>
      <w:r w:rsidR="00740FFE">
        <w:rPr>
          <w:sz w:val="36"/>
        </w:rPr>
        <w:t xml:space="preserve"> – </w:t>
      </w:r>
      <w:r w:rsidR="00A61F86">
        <w:rPr>
          <w:sz w:val="36"/>
        </w:rPr>
        <w:t>GPR</w:t>
      </w:r>
    </w:p>
    <w:p w14:paraId="1E6B2FF7" w14:textId="74D614FC" w:rsidR="00545DC2" w:rsidRPr="00545DC2" w:rsidRDefault="00545DC2" w:rsidP="00545DC2">
      <w:bookmarkStart w:id="0" w:name="_GoBack"/>
      <w:bookmarkEnd w:id="0"/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998"/>
        <w:gridCol w:w="9018"/>
      </w:tblGrid>
      <w:tr w:rsidR="00471865" w:rsidRPr="005D4C15" w14:paraId="1E6B2FFC" w14:textId="77777777" w:rsidTr="00E542AF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E6B2FF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14:paraId="1E6B2FF9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E6B2FFA" w14:textId="77777777" w:rsidR="00471865" w:rsidRDefault="00BA3E0B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DAT_1304 to DAT_1348; and DAT_0045 to DAT_0059</w:t>
            </w:r>
          </w:p>
          <w:p w14:paraId="1E6B2FFB" w14:textId="77777777" w:rsidR="00BA3E0B" w:rsidRPr="005D4C15" w:rsidRDefault="00BA3E0B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Extensions: rd3; rad; </w:t>
            </w:r>
            <w:proofErr w:type="spellStart"/>
            <w:r>
              <w:rPr>
                <w:rFonts w:ascii="Cambria" w:hAnsi="Cambria"/>
                <w:color w:val="000000"/>
              </w:rPr>
              <w:t>mrk</w:t>
            </w:r>
            <w:proofErr w:type="spellEnd"/>
            <w:r>
              <w:rPr>
                <w:rFonts w:ascii="Cambria" w:hAnsi="Cambria"/>
                <w:color w:val="000000"/>
              </w:rPr>
              <w:t xml:space="preserve">; and </w:t>
            </w:r>
            <w:proofErr w:type="spellStart"/>
            <w:r>
              <w:rPr>
                <w:rFonts w:ascii="Cambria" w:hAnsi="Cambria"/>
                <w:color w:val="000000"/>
              </w:rPr>
              <w:t>cor</w:t>
            </w:r>
            <w:proofErr w:type="spellEnd"/>
          </w:p>
        </w:tc>
      </w:tr>
      <w:tr w:rsidR="00471865" w:rsidRPr="005D4C15" w14:paraId="1E6B3000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2FF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14:paraId="1E6B2FF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E6B2FFF" w14:textId="77777777" w:rsidR="00471865" w:rsidRPr="005D4C15" w:rsidRDefault="00BA3E0B" w:rsidP="00BA3E0B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3/13/2019</w:t>
            </w:r>
          </w:p>
        </w:tc>
      </w:tr>
      <w:tr w:rsidR="00471865" w:rsidRPr="005D4C15" w14:paraId="1E6B3004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0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14:paraId="1E6B300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E6B3003" w14:textId="77777777" w:rsidR="00471865" w:rsidRPr="005D4C15" w:rsidRDefault="00BA3E0B" w:rsidP="00740FFE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Ground-penetrating radar (GPR)</w:t>
            </w:r>
          </w:p>
        </w:tc>
      </w:tr>
      <w:tr w:rsidR="00471865" w:rsidRPr="005D4C15" w14:paraId="1E6B3008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05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14:paraId="1E6B3006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E6B3007" w14:textId="77777777" w:rsidR="00471865" w:rsidRPr="005D4C15" w:rsidRDefault="00BA3E0B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Discrete measurements</w:t>
            </w:r>
          </w:p>
        </w:tc>
      </w:tr>
      <w:tr w:rsidR="00471865" w:rsidRPr="005D4C15" w14:paraId="1E6B3012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09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14:paraId="1E6B300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0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0C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0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0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0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E6B3011" w14:textId="4E1863EA" w:rsidR="00471865" w:rsidRPr="005D4C15" w:rsidRDefault="00BA3E0B" w:rsidP="00F84E1A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Dataset corresponds to an array of common-offset and common midpoint GPR measurements collected at Shale Hill CZO </w:t>
            </w:r>
            <w:r w:rsidR="008C54AB">
              <w:rPr>
                <w:rFonts w:ascii="Cambria" w:hAnsi="Cambria"/>
                <w:i/>
                <w:color w:val="000000"/>
              </w:rPr>
              <w:t xml:space="preserve">located in Garner Run area of Rothrock State Forest </w:t>
            </w:r>
            <w:r>
              <w:rPr>
                <w:rFonts w:ascii="Cambria" w:hAnsi="Cambria"/>
                <w:i/>
                <w:color w:val="000000"/>
              </w:rPr>
              <w:t xml:space="preserve">using a Mala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Proex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system with an array of 50, 100, and 200 MHz unshielded antennas during May 1-4, 2016.</w:t>
            </w:r>
          </w:p>
        </w:tc>
      </w:tr>
      <w:tr w:rsidR="00471865" w:rsidRPr="005D4C15" w14:paraId="1E6B3017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13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14:paraId="1E6B3014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14:paraId="1E6B3015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E6B3016" w14:textId="77777777" w:rsidR="00471865" w:rsidRPr="00740FFE" w:rsidRDefault="00BA3E0B" w:rsidP="005D4C15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Xavier Comas, Associate Professor, FAU, xcomas@fau.edu</w:t>
            </w:r>
          </w:p>
        </w:tc>
      </w:tr>
      <w:tr w:rsidR="00471865" w:rsidRPr="005D4C15" w14:paraId="1E6B3024" w14:textId="77777777" w:rsidTr="00545DC2">
        <w:trPr>
          <w:trHeight w:val="2842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18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14:paraId="1E6B3019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C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1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0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1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2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E6B3023" w14:textId="77777777" w:rsidR="00471865" w:rsidRPr="00545DC2" w:rsidRDefault="00BA3E0B" w:rsidP="00BA3E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35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Specific descriptions for each file can be found in the pdf document "Shale-Hills2016_xc notes (2)"</w:t>
            </w:r>
          </w:p>
        </w:tc>
      </w:tr>
      <w:tr w:rsidR="00471865" w:rsidRPr="005D4C15" w14:paraId="1E6B3029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25" w14:textId="77777777" w:rsidR="00471865" w:rsidRPr="005D4C15" w:rsidRDefault="00545DC2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K</w:t>
            </w:r>
            <w:r w:rsidR="00471865" w:rsidRPr="005D4C15">
              <w:rPr>
                <w:rFonts w:ascii="Cambria" w:hAnsi="Cambria"/>
                <w:bCs/>
                <w:color w:val="000000"/>
              </w:rPr>
              <w:t>eywords</w:t>
            </w:r>
          </w:p>
          <w:p w14:paraId="1E6B3026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E6B3028" w14:textId="77777777" w:rsidR="00471865" w:rsidRPr="005D4C15" w:rsidRDefault="00BA3E0B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GPR</w:t>
            </w:r>
          </w:p>
        </w:tc>
      </w:tr>
      <w:tr w:rsidR="00471865" w:rsidRPr="005D4C15" w14:paraId="1E6B3032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2A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14:paraId="1E6B302B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C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D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E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14:paraId="1E6B302F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E6B3030" w14:textId="77777777" w:rsidR="00471865" w:rsidRDefault="00BA3E0B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>See Abstract for details</w:t>
            </w:r>
          </w:p>
          <w:p w14:paraId="1E6B3031" w14:textId="77777777" w:rsidR="008B0DCD" w:rsidRPr="005D4C15" w:rsidRDefault="008B0DCD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E542AF" w:rsidRPr="005D4C15" w14:paraId="1E6B3035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33" w14:textId="77777777" w:rsidR="00E542AF" w:rsidRPr="005D4C15" w:rsidRDefault="00E542AF" w:rsidP="005D4C15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14:paraId="1E6B3034" w14:textId="77777777" w:rsidR="00E542AF" w:rsidRPr="00545DC2" w:rsidRDefault="00BA3E0B" w:rsidP="00545DC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See pdf document for specific GPS </w:t>
            </w:r>
            <w:proofErr w:type="spellStart"/>
            <w:r>
              <w:rPr>
                <w:rFonts w:ascii="Cambria" w:hAnsi="Cambria"/>
                <w:color w:val="000000"/>
              </w:rPr>
              <w:t>informaiton</w:t>
            </w:r>
            <w:proofErr w:type="spellEnd"/>
          </w:p>
        </w:tc>
      </w:tr>
      <w:tr w:rsidR="00471865" w:rsidRPr="005D4C15" w14:paraId="1E6B3039" w14:textId="77777777" w:rsidTr="00E542AF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E6B3036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14:paraId="1E6B3037" w14:textId="77777777"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14:paraId="1E6B3038" w14:textId="77777777" w:rsidR="00740FFE" w:rsidRPr="00545DC2" w:rsidRDefault="00BA3E0B" w:rsidP="005D4C1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 w:rsidRPr="00BA3E0B">
              <w:rPr>
                <w:rFonts w:ascii="Cambria" w:hAnsi="Cambria"/>
                <w:i/>
                <w:color w:val="000000"/>
              </w:rPr>
              <w:t>Integrated near-surface geophysics reveals architecture of a headwater sandstone catchment at the Susquehanna Shale Hills Critical Zone Observatory</w:t>
            </w:r>
            <w:r>
              <w:rPr>
                <w:rFonts w:ascii="Cambria" w:hAnsi="Cambria"/>
                <w:i/>
                <w:color w:val="000000"/>
              </w:rPr>
              <w:t xml:space="preserve"> by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DiBiase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et al, submitted to ESPL</w:t>
            </w:r>
          </w:p>
        </w:tc>
      </w:tr>
    </w:tbl>
    <w:p w14:paraId="1E6B3082" w14:textId="77777777" w:rsidR="00471865" w:rsidRDefault="00471865" w:rsidP="0029532F">
      <w:pPr>
        <w:pStyle w:val="Heading1"/>
      </w:pPr>
    </w:p>
    <w:sectPr w:rsidR="00471865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AA2"/>
    <w:rsid w:val="000A387F"/>
    <w:rsid w:val="000C6830"/>
    <w:rsid w:val="001A6B5E"/>
    <w:rsid w:val="00271923"/>
    <w:rsid w:val="0029532F"/>
    <w:rsid w:val="002E2479"/>
    <w:rsid w:val="00340E52"/>
    <w:rsid w:val="003F6DB7"/>
    <w:rsid w:val="00422ECE"/>
    <w:rsid w:val="00464656"/>
    <w:rsid w:val="00471865"/>
    <w:rsid w:val="004E724B"/>
    <w:rsid w:val="0050592C"/>
    <w:rsid w:val="00545DC2"/>
    <w:rsid w:val="005502C5"/>
    <w:rsid w:val="00552F33"/>
    <w:rsid w:val="00593AA2"/>
    <w:rsid w:val="005D4C15"/>
    <w:rsid w:val="005E12AB"/>
    <w:rsid w:val="0066414F"/>
    <w:rsid w:val="006A51AC"/>
    <w:rsid w:val="006B6D2F"/>
    <w:rsid w:val="006E20DE"/>
    <w:rsid w:val="007227A8"/>
    <w:rsid w:val="00740FFE"/>
    <w:rsid w:val="007D4F89"/>
    <w:rsid w:val="00815289"/>
    <w:rsid w:val="008B0DCD"/>
    <w:rsid w:val="008C2551"/>
    <w:rsid w:val="008C54AB"/>
    <w:rsid w:val="009A2488"/>
    <w:rsid w:val="009C4322"/>
    <w:rsid w:val="009D42F4"/>
    <w:rsid w:val="00A133CB"/>
    <w:rsid w:val="00A61F86"/>
    <w:rsid w:val="00BA3E0B"/>
    <w:rsid w:val="00C62181"/>
    <w:rsid w:val="00CA7B3A"/>
    <w:rsid w:val="00DD5A54"/>
    <w:rsid w:val="00DF14A0"/>
    <w:rsid w:val="00E542AF"/>
    <w:rsid w:val="00F623CC"/>
    <w:rsid w:val="00F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B2FF6"/>
  <w15:docId w15:val="{69CDFD13-64F9-42F2-BEED-D57D8647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qFormat/>
    <w:locked/>
    <w:rsid w:val="00CA7B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brf11@emswin.psu.edu</cp:lastModifiedBy>
  <cp:revision>7</cp:revision>
  <dcterms:created xsi:type="dcterms:W3CDTF">2019-03-14T03:16:00Z</dcterms:created>
  <dcterms:modified xsi:type="dcterms:W3CDTF">2019-03-21T15:34:00Z</dcterms:modified>
</cp:coreProperties>
</file>