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865" w:rsidRDefault="00471865" w:rsidP="00593AA2">
      <w:pPr>
        <w:pStyle w:val="Heading1"/>
        <w:rPr>
          <w:i/>
          <w:sz w:val="36"/>
        </w:rPr>
      </w:pPr>
      <w:bookmarkStart w:id="0" w:name="_GoBack"/>
      <w:bookmarkEnd w:id="0"/>
      <w:r w:rsidRPr="00593AA2">
        <w:rPr>
          <w:sz w:val="36"/>
        </w:rPr>
        <w:t>CZO Metadata Worksheet</w:t>
      </w:r>
      <w:r w:rsidR="00740FFE">
        <w:rPr>
          <w:sz w:val="36"/>
        </w:rPr>
        <w:t xml:space="preserve"> – Sample/</w:t>
      </w:r>
      <w:r w:rsidR="00740FFE" w:rsidRPr="00740FFE">
        <w:rPr>
          <w:i/>
          <w:sz w:val="36"/>
        </w:rPr>
        <w:t>Instructions</w:t>
      </w:r>
    </w:p>
    <w:p w:rsidR="00545DC2" w:rsidRPr="00545DC2" w:rsidRDefault="00545DC2" w:rsidP="00545DC2">
      <w:r>
        <w:t>(A blank version of this worksheet is on page 2.)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998"/>
        <w:gridCol w:w="9018"/>
      </w:tblGrid>
      <w:tr w:rsidR="00471865" w:rsidRPr="005D4C15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471865" w:rsidRPr="000E195C" w:rsidRDefault="000E195C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0E195C">
              <w:rPr>
                <w:rFonts w:ascii="Cambria" w:hAnsi="Cambria"/>
                <w:b/>
                <w:bCs/>
                <w:color w:val="000000"/>
              </w:rPr>
              <w:t>SH2014_WaterIsotopes.xlsx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471865" w:rsidRPr="005D4C15" w:rsidRDefault="00471865" w:rsidP="000E195C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2/2</w:t>
            </w:r>
            <w:r w:rsidR="001C7A94">
              <w:rPr>
                <w:rFonts w:ascii="Cambria" w:hAnsi="Cambria"/>
                <w:color w:val="000000"/>
              </w:rPr>
              <w:t>7/2015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471865" w:rsidRPr="005D4C15" w:rsidRDefault="001C7A94" w:rsidP="00740FFE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Tree water and stem water isotope results for d18O and d2H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471865" w:rsidRPr="005D4C15" w:rsidRDefault="001C7A94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N/A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471865" w:rsidRPr="005D4C15" w:rsidRDefault="001C7A94" w:rsidP="00AB5876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C7A94">
              <w:rPr>
                <w:rFonts w:ascii="Cambria" w:hAnsi="Cambria"/>
                <w:color w:val="000000"/>
              </w:rPr>
              <w:t xml:space="preserve">Sampling </w:t>
            </w:r>
            <w:r>
              <w:rPr>
                <w:rFonts w:ascii="Cambria" w:hAnsi="Cambria"/>
                <w:color w:val="000000"/>
              </w:rPr>
              <w:t xml:space="preserve">for stable isotopes of oxygen and hydrogen in tree water and soil water </w:t>
            </w:r>
            <w:r w:rsidR="00AB5876">
              <w:rPr>
                <w:rFonts w:ascii="Cambria" w:hAnsi="Cambria"/>
                <w:color w:val="000000"/>
              </w:rPr>
              <w:t>were</w:t>
            </w:r>
            <w:r>
              <w:rPr>
                <w:rFonts w:ascii="Cambria" w:hAnsi="Cambria"/>
                <w:color w:val="000000"/>
              </w:rPr>
              <w:t xml:space="preserve"> conducted in 2014 in the Shale Hills catchment. The purpose of this project was to determine the depth of tree water use for groups of trees on the north- and south-facing hill slopes.</w:t>
            </w:r>
            <w:r w:rsidR="00AB5876">
              <w:rPr>
                <w:rFonts w:ascii="Cambria" w:hAnsi="Cambria"/>
                <w:color w:val="000000"/>
              </w:rPr>
              <w:t xml:space="preserve"> This file contains tree</w:t>
            </w:r>
            <w:r w:rsidR="000E195C">
              <w:rPr>
                <w:rFonts w:ascii="Cambria" w:hAnsi="Cambria"/>
                <w:color w:val="000000"/>
              </w:rPr>
              <w:t xml:space="preserve"> stem</w:t>
            </w:r>
            <w:r w:rsidR="00AB5876">
              <w:rPr>
                <w:rFonts w:ascii="Cambria" w:hAnsi="Cambria"/>
                <w:color w:val="000000"/>
              </w:rPr>
              <w:t xml:space="preserve"> water samples, </w:t>
            </w:r>
            <w:r w:rsidR="000E195C">
              <w:rPr>
                <w:rFonts w:ascii="Cambria" w:hAnsi="Cambria"/>
                <w:color w:val="000000"/>
              </w:rPr>
              <w:t xml:space="preserve">shallow soils collected at the base of study trees (“tree soil”), </w:t>
            </w:r>
            <w:r w:rsidR="00AB5876">
              <w:rPr>
                <w:rFonts w:ascii="Cambria" w:hAnsi="Cambria"/>
                <w:color w:val="000000"/>
              </w:rPr>
              <w:t xml:space="preserve">bulk soil water samples up to 50 cm deep and </w:t>
            </w:r>
            <w:proofErr w:type="spellStart"/>
            <w:r w:rsidR="00AB5876">
              <w:rPr>
                <w:rFonts w:ascii="Cambria" w:hAnsi="Cambria"/>
                <w:color w:val="000000"/>
              </w:rPr>
              <w:t>lysimeter</w:t>
            </w:r>
            <w:proofErr w:type="spellEnd"/>
            <w:r w:rsidR="00AB5876">
              <w:rPr>
                <w:rFonts w:ascii="Cambria" w:hAnsi="Cambria"/>
                <w:color w:val="000000"/>
              </w:rPr>
              <w:t xml:space="preserve"> samples.</w:t>
            </w:r>
            <w:r>
              <w:rPr>
                <w:rFonts w:ascii="Cambria" w:hAnsi="Cambria"/>
                <w:color w:val="000000"/>
              </w:rPr>
              <w:t xml:space="preserve"> </w:t>
            </w:r>
            <w:r w:rsidR="00471865">
              <w:rPr>
                <w:rFonts w:ascii="Cambria" w:hAnsi="Cambria"/>
                <w:color w:val="000000"/>
              </w:rPr>
              <w:t xml:space="preserve">This file </w:t>
            </w:r>
            <w:r w:rsidR="000A387F">
              <w:rPr>
                <w:rFonts w:ascii="Cambria" w:hAnsi="Cambria"/>
                <w:color w:val="000000"/>
              </w:rPr>
              <w:t>i</w:t>
            </w:r>
            <w:r w:rsidR="00471865">
              <w:rPr>
                <w:rFonts w:ascii="Cambria" w:hAnsi="Cambria"/>
                <w:color w:val="000000"/>
              </w:rPr>
              <w:t>s</w:t>
            </w:r>
            <w:r w:rsidR="000A387F">
              <w:rPr>
                <w:rFonts w:ascii="Cambria" w:hAnsi="Cambria"/>
                <w:color w:val="000000"/>
              </w:rPr>
              <w:t xml:space="preserve"> a</w:t>
            </w:r>
            <w:r>
              <w:rPr>
                <w:rFonts w:ascii="Cambria" w:hAnsi="Cambria"/>
                <w:color w:val="000000"/>
              </w:rPr>
              <w:t xml:space="preserve">n Excel file containing sampling date and site information, as well as results for d18O and d2H from the Cornell University Stable Isotope Laboratory. 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471865" w:rsidRPr="001C7A94" w:rsidRDefault="001C7A94" w:rsidP="001C7A9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C7A94">
              <w:rPr>
                <w:rFonts w:ascii="Cambria" w:hAnsi="Cambria"/>
                <w:color w:val="000000"/>
              </w:rPr>
              <w:t xml:space="preserve">David M. </w:t>
            </w:r>
            <w:proofErr w:type="spellStart"/>
            <w:r w:rsidRPr="001C7A94">
              <w:rPr>
                <w:rFonts w:ascii="Cambria" w:hAnsi="Cambria"/>
                <w:color w:val="000000"/>
              </w:rPr>
              <w:t>Eissenstat</w:t>
            </w:r>
            <w:proofErr w:type="spellEnd"/>
            <w:r w:rsidR="00740FFE" w:rsidRPr="001C7A94">
              <w:rPr>
                <w:rFonts w:ascii="Cambria" w:hAnsi="Cambria"/>
                <w:color w:val="000000"/>
              </w:rPr>
              <w:t>,</w:t>
            </w:r>
            <w:r w:rsidRPr="001C7A94">
              <w:rPr>
                <w:rFonts w:ascii="Cambria" w:hAnsi="Cambria"/>
                <w:color w:val="000000"/>
              </w:rPr>
              <w:t xml:space="preserve"> Professor of Woody Plant Physiology, 201 Forest Resources Building, University Park, PA 16802</w:t>
            </w:r>
            <w:r w:rsidR="00740FFE" w:rsidRPr="001C7A94">
              <w:rPr>
                <w:rFonts w:ascii="Cambria" w:hAnsi="Cambria"/>
                <w:color w:val="000000"/>
              </w:rPr>
              <w:t xml:space="preserve">, </w:t>
            </w:r>
            <w:r w:rsidRPr="001C7A94">
              <w:rPr>
                <w:rFonts w:ascii="Cambria" w:hAnsi="Cambria"/>
                <w:color w:val="000000"/>
              </w:rPr>
              <w:t>814-863-3371</w:t>
            </w:r>
            <w:r w:rsidR="00740FFE" w:rsidRPr="001C7A94">
              <w:rPr>
                <w:rFonts w:ascii="Cambria" w:hAnsi="Cambria"/>
                <w:color w:val="000000"/>
              </w:rPr>
              <w:t xml:space="preserve">, </w:t>
            </w:r>
            <w:hyperlink r:id="rId5" w:history="1">
              <w:r w:rsidRPr="00DE7F53">
                <w:rPr>
                  <w:rStyle w:val="Hyperlink"/>
                  <w:rFonts w:ascii="Cambria" w:hAnsi="Cambria"/>
                </w:rPr>
                <w:t>dme9@psu.edu</w:t>
              </w:r>
            </w:hyperlink>
          </w:p>
        </w:tc>
      </w:tr>
      <w:tr w:rsidR="00471865" w:rsidRPr="005D4C15">
        <w:trPr>
          <w:trHeight w:val="2842"/>
        </w:trPr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AB5876" w:rsidRPr="000E195C" w:rsidRDefault="00AB5876" w:rsidP="000E195C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0E195C">
              <w:rPr>
                <w:rFonts w:ascii="Cambria" w:hAnsi="Cambria"/>
                <w:color w:val="000000"/>
              </w:rPr>
              <w:t>Sheet name</w:t>
            </w:r>
          </w:p>
          <w:p w:rsidR="00AB5876" w:rsidRPr="000E195C" w:rsidRDefault="00AB5876" w:rsidP="000E195C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0E195C">
              <w:rPr>
                <w:rFonts w:ascii="Cambria" w:hAnsi="Cambria"/>
                <w:color w:val="000000"/>
              </w:rPr>
              <w:t>Cover Letter: description of analytical methods and instrument precision</w:t>
            </w:r>
          </w:p>
          <w:p w:rsidR="00AB5876" w:rsidRPr="000E195C" w:rsidRDefault="00AB5876" w:rsidP="000E195C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0E195C">
              <w:rPr>
                <w:rFonts w:ascii="Cambria" w:hAnsi="Cambria"/>
                <w:color w:val="000000"/>
              </w:rPr>
              <w:t>Remaining sheets have the following column names:</w:t>
            </w:r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Sample ID: sample identifier, to indicate type of sample, date of sampling, location (</w:t>
            </w:r>
            <w:proofErr w:type="spellStart"/>
            <w:r>
              <w:rPr>
                <w:rFonts w:ascii="Cambria" w:hAnsi="Cambria"/>
                <w:color w:val="000000"/>
              </w:rPr>
              <w:t>treeID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or </w:t>
            </w: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nest) </w:t>
            </w:r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H2 Amp</w:t>
            </w:r>
            <w:r w:rsidR="00C44AC5">
              <w:rPr>
                <w:rFonts w:ascii="Cambria" w:hAnsi="Cambria"/>
                <w:color w:val="000000"/>
              </w:rPr>
              <w:t>: See Cover Letter</w:t>
            </w:r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d2H</w:t>
            </w:r>
            <w:proofErr w:type="gram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vsmow</w:t>
            </w:r>
            <w:proofErr w:type="spellEnd"/>
            <w:r w:rsidR="00C44AC5">
              <w:rPr>
                <w:rFonts w:ascii="Cambria" w:hAnsi="Cambria"/>
                <w:color w:val="000000"/>
              </w:rPr>
              <w:t xml:space="preserve">: d2H in </w:t>
            </w:r>
            <w:proofErr w:type="spellStart"/>
            <w:r w:rsidR="00C44AC5">
              <w:rPr>
                <w:rFonts w:ascii="Cambria" w:hAnsi="Cambria"/>
                <w:color w:val="000000"/>
              </w:rPr>
              <w:t>permil</w:t>
            </w:r>
            <w:proofErr w:type="spellEnd"/>
            <w:r w:rsidR="00C44AC5">
              <w:rPr>
                <w:rFonts w:ascii="Cambria" w:hAnsi="Cambria"/>
                <w:color w:val="000000"/>
              </w:rPr>
              <w:t>, relative to VSMOW standard</w:t>
            </w:r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SD d2Hvsmow</w:t>
            </w:r>
            <w:r w:rsidR="00C44AC5">
              <w:rPr>
                <w:rFonts w:ascii="Cambria" w:hAnsi="Cambria"/>
                <w:color w:val="000000"/>
              </w:rPr>
              <w:t xml:space="preserve">: standard deviation of d2H in </w:t>
            </w:r>
            <w:proofErr w:type="spellStart"/>
            <w:r w:rsidR="00C44AC5">
              <w:rPr>
                <w:rFonts w:ascii="Cambria" w:hAnsi="Cambria"/>
                <w:color w:val="000000"/>
              </w:rPr>
              <w:t>permil</w:t>
            </w:r>
            <w:proofErr w:type="spellEnd"/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CO2 Amp</w:t>
            </w:r>
            <w:r w:rsidR="00C44AC5">
              <w:rPr>
                <w:rFonts w:ascii="Cambria" w:hAnsi="Cambria"/>
                <w:color w:val="000000"/>
              </w:rPr>
              <w:t>: See Cover Letter</w:t>
            </w:r>
          </w:p>
          <w:p w:rsidR="00AB5876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proofErr w:type="gramStart"/>
            <w:r>
              <w:rPr>
                <w:rFonts w:ascii="Cambria" w:hAnsi="Cambria"/>
                <w:color w:val="000000"/>
              </w:rPr>
              <w:t>d18O</w:t>
            </w:r>
            <w:proofErr w:type="gram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vsmow</w:t>
            </w:r>
            <w:proofErr w:type="spellEnd"/>
            <w:r w:rsidR="00C44AC5">
              <w:rPr>
                <w:rFonts w:ascii="Cambria" w:hAnsi="Cambria"/>
                <w:color w:val="000000"/>
              </w:rPr>
              <w:t xml:space="preserve">: d18O in </w:t>
            </w:r>
            <w:proofErr w:type="spellStart"/>
            <w:r w:rsidR="00C44AC5">
              <w:rPr>
                <w:rFonts w:ascii="Cambria" w:hAnsi="Cambria"/>
                <w:color w:val="000000"/>
              </w:rPr>
              <w:t>permil</w:t>
            </w:r>
            <w:proofErr w:type="spellEnd"/>
            <w:r w:rsidR="00C44AC5">
              <w:rPr>
                <w:rFonts w:ascii="Cambria" w:hAnsi="Cambria"/>
                <w:color w:val="000000"/>
              </w:rPr>
              <w:t>, relative to VSMOW standard</w:t>
            </w:r>
          </w:p>
          <w:p w:rsidR="001F6101" w:rsidRDefault="00AB5876" w:rsidP="00C44A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SD d18O </w:t>
            </w:r>
            <w:proofErr w:type="spellStart"/>
            <w:r>
              <w:rPr>
                <w:rFonts w:ascii="Cambria" w:hAnsi="Cambria"/>
                <w:color w:val="000000"/>
              </w:rPr>
              <w:t>vsmow</w:t>
            </w:r>
            <w:proofErr w:type="spellEnd"/>
            <w:r w:rsidR="00C44AC5">
              <w:rPr>
                <w:rFonts w:ascii="Cambria" w:hAnsi="Cambria"/>
                <w:color w:val="000000"/>
              </w:rPr>
              <w:t xml:space="preserve">: standard deviation of d18O in </w:t>
            </w:r>
            <w:proofErr w:type="spellStart"/>
            <w:r w:rsidR="00C44AC5">
              <w:rPr>
                <w:rFonts w:ascii="Cambria" w:hAnsi="Cambria"/>
                <w:color w:val="000000"/>
              </w:rPr>
              <w:t>permil</w:t>
            </w:r>
            <w:proofErr w:type="spellEnd"/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Data sheet names and content (names indicate dates of lab analyses):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Oct 2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4</w:t>
            </w:r>
            <w:r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>
              <w:rPr>
                <w:rFonts w:ascii="Cambria" w:hAnsi="Cambria"/>
                <w:color w:val="000000"/>
              </w:rPr>
              <w:t xml:space="preserve"> </w:t>
            </w:r>
            <w:r w:rsidR="00F11688">
              <w:rPr>
                <w:rFonts w:ascii="Cambria" w:hAnsi="Cambria"/>
                <w:color w:val="000000"/>
              </w:rPr>
              <w:t>Tree stem water, tree soil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Oct 30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31</w:t>
            </w:r>
            <w:r w:rsidR="00F11688"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 w:rsidR="00F11688">
              <w:rPr>
                <w:rFonts w:ascii="Cambria" w:hAnsi="Cambria"/>
                <w:color w:val="000000"/>
              </w:rPr>
              <w:t xml:space="preserve"> Tree stem water, tree soil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Nov 14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16</w:t>
            </w:r>
            <w:r w:rsidR="00F11688"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 w:rsidR="00F11688">
              <w:rPr>
                <w:rFonts w:ascii="Cambria" w:hAnsi="Cambria"/>
                <w:color w:val="000000"/>
              </w:rPr>
              <w:t xml:space="preserve"> Tree stem water, tree soil, bulk soil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Nov 21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22</w:t>
            </w:r>
            <w:r w:rsidR="00F11688"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 w:rsidR="00F11688">
              <w:rPr>
                <w:rFonts w:ascii="Cambria" w:hAnsi="Cambria"/>
                <w:color w:val="000000"/>
              </w:rPr>
              <w:t xml:space="preserve"> Bulk soil, tree soil, tree stem water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Dec 5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7</w:t>
            </w:r>
            <w:r w:rsidR="00F11688"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 w:rsidR="00F11688">
              <w:rPr>
                <w:rFonts w:ascii="Cambria" w:hAnsi="Cambria"/>
                <w:color w:val="000000"/>
              </w:rPr>
              <w:t xml:space="preserve"> Bulk soil</w:t>
            </w:r>
          </w:p>
          <w:p w:rsid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Dec 8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9</w:t>
            </w:r>
            <w:r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>
              <w:rPr>
                <w:rFonts w:ascii="Cambria" w:hAnsi="Cambria"/>
                <w:color w:val="000000"/>
              </w:rPr>
              <w:t xml:space="preserve"> Bulk soil, tree soil, and </w:t>
            </w: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samples</w:t>
            </w:r>
          </w:p>
          <w:p w:rsidR="00AB5876" w:rsidRPr="001F6101" w:rsidRDefault="001F6101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 xml:space="preserve">Dec 11 &amp; </w:t>
            </w:r>
            <w:proofErr w:type="gramStart"/>
            <w:r w:rsidRPr="001F6101">
              <w:rPr>
                <w:rFonts w:ascii="Cambria" w:hAnsi="Cambria"/>
                <w:color w:val="000000"/>
              </w:rPr>
              <w:t>12</w:t>
            </w:r>
            <w:r>
              <w:rPr>
                <w:rFonts w:ascii="Cambria" w:hAnsi="Cambria"/>
                <w:color w:val="000000"/>
              </w:rPr>
              <w:t xml:space="preserve"> :</w:t>
            </w:r>
            <w:proofErr w:type="gramEnd"/>
            <w:r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samples</w:t>
            </w:r>
          </w:p>
          <w:p w:rsidR="00471865" w:rsidRPr="001F6101" w:rsidRDefault="001F6101" w:rsidP="00C44AC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1F6101">
              <w:rPr>
                <w:rFonts w:ascii="Cambria" w:hAnsi="Cambria"/>
                <w:color w:val="000000"/>
              </w:rPr>
              <w:t>Dec 17 &amp; 18</w:t>
            </w:r>
            <w:r>
              <w:rPr>
                <w:rFonts w:ascii="Cambria" w:hAnsi="Cambria"/>
                <w:color w:val="000000"/>
              </w:rPr>
              <w:t xml:space="preserve">: </w:t>
            </w: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samples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545DC2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K</w:t>
            </w:r>
            <w:r w:rsidR="00471865" w:rsidRPr="005D4C15">
              <w:rPr>
                <w:rFonts w:ascii="Cambria" w:hAnsi="Cambria"/>
                <w:bCs/>
                <w:color w:val="000000"/>
              </w:rPr>
              <w:t>eywords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471865" w:rsidRPr="005D4C15" w:rsidRDefault="00C44AC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proofErr w:type="gramStart"/>
            <w:r>
              <w:rPr>
                <w:rFonts w:ascii="Cambria" w:hAnsi="Cambria"/>
                <w:i/>
                <w:color w:val="000000"/>
              </w:rPr>
              <w:t>vegetation</w:t>
            </w:r>
            <w:proofErr w:type="gramEnd"/>
            <w:r>
              <w:rPr>
                <w:rFonts w:ascii="Cambria" w:hAnsi="Cambria"/>
                <w:i/>
                <w:color w:val="000000"/>
              </w:rPr>
              <w:t>, soil water, plant water, stable isotopes, soil depth</w:t>
            </w: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C44AC5" w:rsidRPr="00A842EA" w:rsidRDefault="00C44AC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A842EA">
              <w:rPr>
                <w:rFonts w:ascii="Cambria" w:hAnsi="Cambria"/>
                <w:color w:val="000000"/>
              </w:rPr>
              <w:t xml:space="preserve">Tree stem samples collected by tree climbing. Stems stored in glass vials with </w:t>
            </w:r>
            <w:proofErr w:type="spellStart"/>
            <w:r w:rsidRPr="00A842EA">
              <w:rPr>
                <w:rFonts w:ascii="Cambria" w:hAnsi="Cambria"/>
                <w:color w:val="000000"/>
              </w:rPr>
              <w:t>polyseal</w:t>
            </w:r>
            <w:proofErr w:type="spellEnd"/>
            <w:r w:rsidRPr="00A842EA">
              <w:rPr>
                <w:rFonts w:ascii="Cambria" w:hAnsi="Cambria"/>
                <w:color w:val="000000"/>
              </w:rPr>
              <w:t xml:space="preserve"> caps and kept cool prior to analysis. Analytical methods detailed in Cover Letter page. </w:t>
            </w:r>
            <w:r w:rsidR="00A842EA">
              <w:rPr>
                <w:rFonts w:ascii="Cambria" w:hAnsi="Cambria"/>
                <w:color w:val="000000"/>
              </w:rPr>
              <w:t xml:space="preserve">Tree species sampled included </w:t>
            </w:r>
            <w:proofErr w:type="spellStart"/>
            <w:r w:rsidR="00A842EA" w:rsidRPr="001F6101">
              <w:rPr>
                <w:rFonts w:ascii="Cambria" w:hAnsi="Cambria"/>
                <w:i/>
                <w:color w:val="000000"/>
              </w:rPr>
              <w:t>Quercus</w:t>
            </w:r>
            <w:proofErr w:type="spellEnd"/>
            <w:r w:rsidR="00A842EA" w:rsidRPr="001F6101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="00A842EA" w:rsidRPr="001F6101">
              <w:rPr>
                <w:rFonts w:ascii="Cambria" w:hAnsi="Cambria"/>
                <w:i/>
                <w:color w:val="000000"/>
              </w:rPr>
              <w:t>prinus</w:t>
            </w:r>
            <w:proofErr w:type="spellEnd"/>
            <w:r w:rsidR="00A842EA">
              <w:rPr>
                <w:rFonts w:ascii="Cambria" w:hAnsi="Cambria"/>
                <w:color w:val="000000"/>
              </w:rPr>
              <w:t xml:space="preserve"> (QP), </w:t>
            </w:r>
            <w:proofErr w:type="spellStart"/>
            <w:r w:rsidR="00A842EA" w:rsidRPr="001F6101">
              <w:rPr>
                <w:rFonts w:ascii="Cambria" w:hAnsi="Cambria"/>
                <w:i/>
                <w:color w:val="000000"/>
              </w:rPr>
              <w:t>Quercus</w:t>
            </w:r>
            <w:proofErr w:type="spellEnd"/>
            <w:r w:rsidR="00A842EA" w:rsidRPr="001F6101">
              <w:rPr>
                <w:rFonts w:ascii="Cambria" w:hAnsi="Cambria"/>
                <w:i/>
                <w:color w:val="000000"/>
              </w:rPr>
              <w:t xml:space="preserve"> </w:t>
            </w:r>
            <w:proofErr w:type="spellStart"/>
            <w:r w:rsidR="00A842EA" w:rsidRPr="001F6101">
              <w:rPr>
                <w:rFonts w:ascii="Cambria" w:hAnsi="Cambria"/>
                <w:i/>
                <w:color w:val="000000"/>
              </w:rPr>
              <w:t>rubra</w:t>
            </w:r>
            <w:proofErr w:type="spellEnd"/>
            <w:r w:rsidR="00A842EA">
              <w:rPr>
                <w:rFonts w:ascii="Cambria" w:hAnsi="Cambria"/>
                <w:color w:val="000000"/>
              </w:rPr>
              <w:t xml:space="preserve"> (QR), and </w:t>
            </w:r>
            <w:r w:rsidR="00A842EA" w:rsidRPr="001F6101">
              <w:rPr>
                <w:rFonts w:ascii="Cambria" w:hAnsi="Cambria"/>
                <w:i/>
                <w:color w:val="000000"/>
              </w:rPr>
              <w:t xml:space="preserve">Acer </w:t>
            </w:r>
            <w:proofErr w:type="spellStart"/>
            <w:r w:rsidR="00A842EA" w:rsidRPr="001F6101">
              <w:rPr>
                <w:rFonts w:ascii="Cambria" w:hAnsi="Cambria"/>
                <w:i/>
                <w:color w:val="000000"/>
              </w:rPr>
              <w:t>saccharum</w:t>
            </w:r>
            <w:proofErr w:type="spellEnd"/>
            <w:r w:rsidR="00A842EA">
              <w:rPr>
                <w:rFonts w:ascii="Cambria" w:hAnsi="Cambria"/>
                <w:color w:val="000000"/>
              </w:rPr>
              <w:t xml:space="preserve"> (AS).</w:t>
            </w:r>
          </w:p>
          <w:p w:rsidR="00C44AC5" w:rsidRPr="00A842EA" w:rsidRDefault="00C44AC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842EA" w:rsidRDefault="00C44AC5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 w:rsidRPr="00A842EA">
              <w:rPr>
                <w:rFonts w:ascii="Cambria" w:hAnsi="Cambria"/>
                <w:color w:val="000000"/>
              </w:rPr>
              <w:t>Bulk soil samples collected from 4 hill slope sites monthly from June to September</w:t>
            </w:r>
            <w:r w:rsidR="00A842EA" w:rsidRPr="00A842EA">
              <w:rPr>
                <w:rFonts w:ascii="Cambria" w:hAnsi="Cambria"/>
                <w:color w:val="000000"/>
              </w:rPr>
              <w:t>. Three cores to ~50 cm</w:t>
            </w:r>
            <w:r w:rsidR="00A842EA">
              <w:rPr>
                <w:rFonts w:ascii="Cambria" w:hAnsi="Cambria"/>
                <w:color w:val="000000"/>
              </w:rPr>
              <w:t xml:space="preserve"> (cores A, B and C)</w:t>
            </w:r>
            <w:r w:rsidR="00A842EA" w:rsidRPr="00A842EA">
              <w:rPr>
                <w:rFonts w:ascii="Cambria" w:hAnsi="Cambria"/>
                <w:color w:val="000000"/>
              </w:rPr>
              <w:t xml:space="preserve"> were collected from each site</w:t>
            </w:r>
            <w:r w:rsidR="00A842EA">
              <w:rPr>
                <w:rFonts w:ascii="Cambria" w:hAnsi="Cambria"/>
                <w:color w:val="000000"/>
              </w:rPr>
              <w:t xml:space="preserve"> (NE, NW, SE, SW)</w:t>
            </w:r>
            <w:r w:rsidR="00A842EA" w:rsidRPr="00A842EA">
              <w:rPr>
                <w:rFonts w:ascii="Cambria" w:hAnsi="Cambria"/>
                <w:color w:val="000000"/>
              </w:rPr>
              <w:t xml:space="preserve">, for a total of 12 cores for each sampling date. Soil cores collected manually with a post-hole digger (AMS, Inc., Idaho, USA) at random locations within each site. </w:t>
            </w:r>
            <w:r w:rsidR="00A842EA">
              <w:rPr>
                <w:rFonts w:ascii="Cambria" w:hAnsi="Cambria"/>
                <w:color w:val="000000"/>
              </w:rPr>
              <w:t xml:space="preserve">Depth of sample noted after core ID. Samples from 0-10cm (e.g. A10), 10-20 cm (e.g. C20), 20-40cm (e.g. A40), and 40-50cm (e.g. B50). </w:t>
            </w:r>
            <w:r w:rsidR="00A842EA" w:rsidRPr="00A842EA">
              <w:rPr>
                <w:rFonts w:ascii="Cambria" w:hAnsi="Cambria"/>
                <w:color w:val="000000"/>
              </w:rPr>
              <w:t xml:space="preserve">Sleeve with depth markings used to determine depth increments for soil. Soil transferred to glass vials with </w:t>
            </w:r>
            <w:proofErr w:type="spellStart"/>
            <w:r w:rsidR="00A842EA" w:rsidRPr="00A842EA">
              <w:rPr>
                <w:rFonts w:ascii="Cambria" w:hAnsi="Cambria"/>
                <w:color w:val="000000"/>
              </w:rPr>
              <w:t>polyseal</w:t>
            </w:r>
            <w:proofErr w:type="spellEnd"/>
            <w:r w:rsidR="00A842EA" w:rsidRPr="00A842EA">
              <w:rPr>
                <w:rFonts w:ascii="Cambria" w:hAnsi="Cambria"/>
                <w:color w:val="000000"/>
              </w:rPr>
              <w:t xml:space="preserve"> caps and returned to lab for storage at 0 degrees C. </w:t>
            </w:r>
          </w:p>
          <w:p w:rsidR="00A842EA" w:rsidRDefault="00A842EA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842EA" w:rsidRPr="00A842EA" w:rsidRDefault="00A842EA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Additional soil samples were collected in the top 5 cm of soil by each study tree. Tree species and tree number indicated in Sample ID column. See tree survey file for tree locations.</w:t>
            </w:r>
          </w:p>
          <w:p w:rsidR="00A842EA" w:rsidRPr="00A842EA" w:rsidRDefault="00A842EA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 w:rsidRPr="00A842EA">
              <w:rPr>
                <w:rFonts w:ascii="Cambria" w:hAnsi="Cambria"/>
                <w:color w:val="000000"/>
              </w:rPr>
              <w:t>Water from both bulk soil and tree stems extracted by cryogenic vacuum distillation at the Cornell University Stable Isotope Laboratory.</w:t>
            </w:r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water was sampled monthly from the south slope </w:t>
            </w:r>
            <w:proofErr w:type="spellStart"/>
            <w:r>
              <w:rPr>
                <w:rFonts w:ascii="Cambria" w:hAnsi="Cambria"/>
                <w:color w:val="000000"/>
              </w:rPr>
              <w:t>lysimeter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nests</w:t>
            </w:r>
            <w:r w:rsidR="001F6101">
              <w:rPr>
                <w:rFonts w:ascii="Cambria" w:hAnsi="Cambria"/>
                <w:color w:val="000000"/>
              </w:rPr>
              <w:t xml:space="preserve"> (Depths indicated in Sample ID column)</w:t>
            </w:r>
            <w:r>
              <w:rPr>
                <w:rFonts w:ascii="Cambria" w:hAnsi="Cambria"/>
                <w:color w:val="000000"/>
              </w:rPr>
              <w:t xml:space="preserve">: </w:t>
            </w:r>
          </w:p>
          <w:p w:rsidR="001F6101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SPRT</w:t>
            </w:r>
            <w:r w:rsidR="001F6101">
              <w:rPr>
                <w:rFonts w:ascii="Cambria" w:hAnsi="Cambria"/>
                <w:color w:val="000000"/>
              </w:rPr>
              <w:t xml:space="preserve"> – South Planar Ridge Top</w:t>
            </w:r>
          </w:p>
          <w:p w:rsidR="00A842EA" w:rsidRDefault="001F6101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SSRT – South Swale Ridge Top</w:t>
            </w:r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SPMS</w:t>
            </w:r>
            <w:r w:rsidR="001F6101">
              <w:rPr>
                <w:rFonts w:ascii="Cambria" w:hAnsi="Cambria"/>
                <w:color w:val="000000"/>
              </w:rPr>
              <w:t xml:space="preserve"> – South Planar </w:t>
            </w:r>
            <w:proofErr w:type="spellStart"/>
            <w:r w:rsidR="001F6101">
              <w:rPr>
                <w:rFonts w:ascii="Cambria" w:hAnsi="Cambria"/>
                <w:color w:val="000000"/>
              </w:rPr>
              <w:t>Midslope</w:t>
            </w:r>
            <w:proofErr w:type="spellEnd"/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SSMS</w:t>
            </w:r>
            <w:r w:rsidR="001F6101">
              <w:rPr>
                <w:rFonts w:ascii="Cambria" w:hAnsi="Cambria"/>
                <w:color w:val="000000"/>
              </w:rPr>
              <w:t xml:space="preserve"> – South Swale </w:t>
            </w:r>
            <w:proofErr w:type="spellStart"/>
            <w:r w:rsidR="001F6101">
              <w:rPr>
                <w:rFonts w:ascii="Cambria" w:hAnsi="Cambria"/>
                <w:color w:val="000000"/>
              </w:rPr>
              <w:t>Midslope</w:t>
            </w:r>
            <w:proofErr w:type="spellEnd"/>
          </w:p>
          <w:p w:rsid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SPVF</w:t>
            </w:r>
            <w:r w:rsidR="001F6101">
              <w:rPr>
                <w:rFonts w:ascii="Cambria" w:hAnsi="Cambria"/>
                <w:color w:val="000000"/>
              </w:rPr>
              <w:t xml:space="preserve"> – South Planar Valley Floor</w:t>
            </w:r>
          </w:p>
          <w:p w:rsidR="00471865" w:rsidRPr="00A842EA" w:rsidRDefault="00A842EA" w:rsidP="00A842EA">
            <w:pPr>
              <w:tabs>
                <w:tab w:val="left" w:pos="8027"/>
              </w:tabs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SSVF</w:t>
            </w:r>
            <w:r w:rsidR="001F6101">
              <w:rPr>
                <w:rFonts w:ascii="Cambria" w:hAnsi="Cambria"/>
                <w:color w:val="000000"/>
              </w:rPr>
              <w:t xml:space="preserve"> – South Swale Valley Floor</w:t>
            </w:r>
          </w:p>
          <w:p w:rsidR="008B0DCD" w:rsidRPr="00A842EA" w:rsidRDefault="008B0DCD" w:rsidP="005D4C15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E542AF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542AF" w:rsidRPr="005D4C15" w:rsidRDefault="00E542AF" w:rsidP="005D4C15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E542AF" w:rsidRPr="001F6101" w:rsidRDefault="00E542AF" w:rsidP="001F6101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471865" w:rsidRPr="005D4C15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471865" w:rsidRPr="005D4C15" w:rsidRDefault="00471865" w:rsidP="005D4C15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740FFE" w:rsidRPr="00545DC2" w:rsidRDefault="00740FFE" w:rsidP="001F6101">
            <w:pPr>
              <w:spacing w:after="0" w:line="240" w:lineRule="auto"/>
              <w:rPr>
                <w:rFonts w:ascii="Segoe UI" w:hAnsi="Segoe UI" w:cs="Segoe UI"/>
                <w:color w:val="000000"/>
                <w:sz w:val="27"/>
                <w:szCs w:val="27"/>
              </w:rPr>
            </w:pPr>
          </w:p>
        </w:tc>
      </w:tr>
    </w:tbl>
    <w:p w:rsidR="00471865" w:rsidRDefault="00471865" w:rsidP="000E195C">
      <w:pPr>
        <w:pStyle w:val="Heading1"/>
      </w:pPr>
    </w:p>
    <w:sectPr w:rsidR="00471865" w:rsidSect="00545DC2">
      <w:pgSz w:w="12240" w:h="15840"/>
      <w:pgMar w:top="576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altName w:val="Geneva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97A"/>
    <w:multiLevelType w:val="hybridMultilevel"/>
    <w:tmpl w:val="18C254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291831"/>
    <w:multiLevelType w:val="hybridMultilevel"/>
    <w:tmpl w:val="87263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2E14828"/>
    <w:multiLevelType w:val="hybridMultilevel"/>
    <w:tmpl w:val="ED2425A0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4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593AA2"/>
    <w:rsid w:val="000A387F"/>
    <w:rsid w:val="000C6830"/>
    <w:rsid w:val="000E195C"/>
    <w:rsid w:val="001C7A94"/>
    <w:rsid w:val="001F6101"/>
    <w:rsid w:val="00271923"/>
    <w:rsid w:val="002E2479"/>
    <w:rsid w:val="002F0241"/>
    <w:rsid w:val="00340E52"/>
    <w:rsid w:val="003F6DB7"/>
    <w:rsid w:val="00422ECE"/>
    <w:rsid w:val="00464656"/>
    <w:rsid w:val="00471865"/>
    <w:rsid w:val="004E724B"/>
    <w:rsid w:val="0050592C"/>
    <w:rsid w:val="00545DC2"/>
    <w:rsid w:val="00552F33"/>
    <w:rsid w:val="00593AA2"/>
    <w:rsid w:val="005D4C15"/>
    <w:rsid w:val="005E12AB"/>
    <w:rsid w:val="0066414F"/>
    <w:rsid w:val="006A51AC"/>
    <w:rsid w:val="006B6D2F"/>
    <w:rsid w:val="006E20DE"/>
    <w:rsid w:val="007227A8"/>
    <w:rsid w:val="00740FFE"/>
    <w:rsid w:val="007D4F89"/>
    <w:rsid w:val="008B0DCD"/>
    <w:rsid w:val="008C2551"/>
    <w:rsid w:val="009A2488"/>
    <w:rsid w:val="009C4322"/>
    <w:rsid w:val="009D42F4"/>
    <w:rsid w:val="00A133CB"/>
    <w:rsid w:val="00A842EA"/>
    <w:rsid w:val="00AB5876"/>
    <w:rsid w:val="00C44AC5"/>
    <w:rsid w:val="00C62181"/>
    <w:rsid w:val="00DD5A54"/>
    <w:rsid w:val="00DF14A0"/>
    <w:rsid w:val="00E542AF"/>
    <w:rsid w:val="00F11688"/>
    <w:rsid w:val="00F623CC"/>
    <w:rsid w:val="00F84E1A"/>
  </w:rsids>
  <m:mathPr>
    <m:mathFont m:val="American Typewriter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C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93AA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93AA2"/>
    <w:rPr>
      <w:rFonts w:ascii="Cambria" w:hAnsi="Cambria" w:cs="Times New Roman"/>
      <w:b/>
      <w:bCs/>
      <w:color w:val="365F91"/>
      <w:sz w:val="28"/>
      <w:szCs w:val="28"/>
    </w:rPr>
  </w:style>
  <w:style w:type="table" w:styleId="TableGrid">
    <w:name w:val="Table Grid"/>
    <w:basedOn w:val="TableNormal"/>
    <w:uiPriority w:val="99"/>
    <w:rsid w:val="00593AA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593A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93A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99"/>
    <w:rsid w:val="00593AA2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rFonts w:cs="Times New Roman"/>
        <w:b/>
        <w:bCs/>
        <w:color w:val="000000"/>
      </w:rPr>
      <w:tblPr/>
      <w:tcPr>
        <w:shd w:val="clear" w:color="auto" w:fill="EDF2F8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  <w:style w:type="paragraph" w:styleId="ListParagraph">
    <w:name w:val="List Paragraph"/>
    <w:basedOn w:val="Normal"/>
    <w:uiPriority w:val="99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E72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me9@psu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3042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CZO Metadata Worksheet</vt:lpstr>
    </vt:vector>
  </TitlesOfParts>
  <Company>Penn State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CZO Metadata Worksheet</dc:title>
  <dc:creator>CEI</dc:creator>
  <cp:lastModifiedBy>Katie Gaines</cp:lastModifiedBy>
  <cp:revision>2</cp:revision>
  <dcterms:created xsi:type="dcterms:W3CDTF">2015-02-27T19:25:00Z</dcterms:created>
  <dcterms:modified xsi:type="dcterms:W3CDTF">2015-02-27T19:25:00Z</dcterms:modified>
</cp:coreProperties>
</file>