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55D63" w14:textId="77777777" w:rsidR="00593AA2" w:rsidRDefault="00593AA2" w:rsidP="00593AA2">
      <w:pPr>
        <w:pStyle w:val="Heading1"/>
        <w:rPr>
          <w:sz w:val="36"/>
        </w:rPr>
      </w:pPr>
      <w:r w:rsidRPr="00593AA2">
        <w:rPr>
          <w:sz w:val="36"/>
        </w:rPr>
        <w:t>CZO Metadata Worksheet</w:t>
      </w:r>
    </w:p>
    <w:p w14:paraId="483C58CF" w14:textId="77777777" w:rsidR="00593AA2" w:rsidRPr="00593AA2" w:rsidRDefault="00593AA2" w:rsidP="00593AA2">
      <w:pPr>
        <w:spacing w:after="0"/>
      </w:pPr>
    </w:p>
    <w:p w14:paraId="4E27DFBB" w14:textId="77777777" w:rsidR="00593AA2" w:rsidRPr="00593AA2" w:rsidRDefault="00593AA2" w:rsidP="00593AA2">
      <w:pPr>
        <w:spacing w:after="0"/>
        <w:rPr>
          <w:sz w:val="8"/>
          <w:szCs w:val="8"/>
        </w:rPr>
      </w:pPr>
    </w:p>
    <w:tbl>
      <w:tblPr>
        <w:tblStyle w:val="MediumGrid2-Accent1"/>
        <w:tblW w:w="0" w:type="auto"/>
        <w:tblLook w:val="04A0" w:firstRow="1" w:lastRow="0" w:firstColumn="1" w:lastColumn="0" w:noHBand="0" w:noVBand="1"/>
      </w:tblPr>
      <w:tblGrid>
        <w:gridCol w:w="1979"/>
        <w:gridCol w:w="8811"/>
      </w:tblGrid>
      <w:tr w:rsidR="008C2551" w14:paraId="4D817AAA"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98" w:type="dxa"/>
          </w:tcPr>
          <w:p w14:paraId="6ABEDD4D" w14:textId="77777777" w:rsidR="00593AA2" w:rsidRDefault="00593AA2">
            <w:pPr>
              <w:rPr>
                <w:b w:val="0"/>
              </w:rPr>
            </w:pPr>
            <w:r w:rsidRPr="00593AA2">
              <w:rPr>
                <w:b w:val="0"/>
              </w:rPr>
              <w:t>Data File Name</w:t>
            </w:r>
          </w:p>
          <w:p w14:paraId="373CC10B" w14:textId="77777777" w:rsidR="007227A8" w:rsidRPr="00593AA2" w:rsidRDefault="007227A8">
            <w:pPr>
              <w:rPr>
                <w:b w:val="0"/>
              </w:rPr>
            </w:pPr>
          </w:p>
        </w:tc>
        <w:tc>
          <w:tcPr>
            <w:tcW w:w="9018" w:type="dxa"/>
          </w:tcPr>
          <w:p w14:paraId="30C69651" w14:textId="138827DD" w:rsidR="004E724B" w:rsidRPr="00B75DD7" w:rsidRDefault="0049223A" w:rsidP="00B41000">
            <w:pPr>
              <w:cnfStyle w:val="100000000000" w:firstRow="1" w:lastRow="0" w:firstColumn="0" w:lastColumn="0" w:oddVBand="0" w:evenVBand="0" w:oddHBand="0" w:evenHBand="0" w:firstRowFirstColumn="0" w:firstRowLastColumn="0" w:lastRowFirstColumn="0" w:lastRowLastColumn="0"/>
              <w:rPr>
                <w:color w:val="FF0000"/>
              </w:rPr>
            </w:pPr>
            <w:proofErr w:type="spellStart"/>
            <w:r>
              <w:rPr>
                <w:color w:val="FF0000"/>
              </w:rPr>
              <w:t>Garner_shavers_geology</w:t>
            </w:r>
            <w:proofErr w:type="spellEnd"/>
            <w:r w:rsidR="008038C4">
              <w:rPr>
                <w:color w:val="FF0000"/>
              </w:rPr>
              <w:t xml:space="preserve"> </w:t>
            </w:r>
          </w:p>
        </w:tc>
      </w:tr>
      <w:tr w:rsidR="00422ECE" w14:paraId="30AB42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B4BB268" w14:textId="77777777" w:rsidR="00422ECE" w:rsidRPr="00422ECE" w:rsidRDefault="007C01A5">
            <w:pPr>
              <w:rPr>
                <w:b w:val="0"/>
              </w:rPr>
            </w:pPr>
            <w:r w:rsidRPr="007C01A5">
              <w:rPr>
                <w:b w:val="0"/>
              </w:rPr>
              <w:t>Record Period</w:t>
            </w:r>
          </w:p>
        </w:tc>
        <w:tc>
          <w:tcPr>
            <w:tcW w:w="9018" w:type="dxa"/>
          </w:tcPr>
          <w:p w14:paraId="22083A24" w14:textId="149675C3" w:rsidR="00422ECE" w:rsidRPr="00B75DD7" w:rsidRDefault="00A944DD" w:rsidP="008D3C24">
            <w:pPr>
              <w:cnfStyle w:val="000000100000" w:firstRow="0" w:lastRow="0" w:firstColumn="0" w:lastColumn="0" w:oddVBand="0" w:evenVBand="0" w:oddHBand="1" w:evenHBand="0" w:firstRowFirstColumn="0" w:firstRowLastColumn="0" w:lastRowFirstColumn="0" w:lastRowLastColumn="0"/>
              <w:rPr>
                <w:color w:val="FF0000"/>
              </w:rPr>
            </w:pPr>
            <w:r>
              <w:rPr>
                <w:color w:val="FF0000"/>
              </w:rPr>
              <w:t>Summer survey 2015 and 2016</w:t>
            </w:r>
          </w:p>
        </w:tc>
      </w:tr>
      <w:tr w:rsidR="008C2551" w14:paraId="5EBCB61E" w14:textId="77777777">
        <w:tc>
          <w:tcPr>
            <w:cnfStyle w:val="001000000000" w:firstRow="0" w:lastRow="0" w:firstColumn="1" w:lastColumn="0" w:oddVBand="0" w:evenVBand="0" w:oddHBand="0" w:evenHBand="0" w:firstRowFirstColumn="0" w:firstRowLastColumn="0" w:lastRowFirstColumn="0" w:lastRowLastColumn="0"/>
            <w:tcW w:w="1998" w:type="dxa"/>
          </w:tcPr>
          <w:p w14:paraId="351E7222" w14:textId="77777777" w:rsidR="00593AA2" w:rsidRDefault="00593AA2">
            <w:pPr>
              <w:rPr>
                <w:b w:val="0"/>
              </w:rPr>
            </w:pPr>
            <w:r w:rsidRPr="00593AA2">
              <w:rPr>
                <w:b w:val="0"/>
              </w:rPr>
              <w:t>Descriptive Title</w:t>
            </w:r>
          </w:p>
          <w:p w14:paraId="6C0D5598" w14:textId="77777777" w:rsidR="007227A8" w:rsidRPr="00593AA2" w:rsidRDefault="007227A8">
            <w:pPr>
              <w:rPr>
                <w:b w:val="0"/>
              </w:rPr>
            </w:pPr>
          </w:p>
        </w:tc>
        <w:tc>
          <w:tcPr>
            <w:tcW w:w="9018" w:type="dxa"/>
          </w:tcPr>
          <w:p w14:paraId="5699A0DA" w14:textId="374D0F7C" w:rsidR="004E724B" w:rsidRPr="00B75DD7" w:rsidRDefault="00A944DD" w:rsidP="0049223A">
            <w:pPr>
              <w:cnfStyle w:val="000000000000" w:firstRow="0" w:lastRow="0" w:firstColumn="0" w:lastColumn="0" w:oddVBand="0" w:evenVBand="0" w:oddHBand="0" w:evenHBand="0" w:firstRowFirstColumn="0" w:firstRowLastColumn="0" w:lastRowFirstColumn="0" w:lastRowLastColumn="0"/>
              <w:rPr>
                <w:color w:val="FF0000"/>
              </w:rPr>
            </w:pPr>
            <w:r w:rsidRPr="00A944DD">
              <w:rPr>
                <w:color w:val="FF0000"/>
              </w:rPr>
              <w:t>Susquehanna Shale Hills Critical Zone Observatory</w:t>
            </w:r>
            <w:r>
              <w:rPr>
                <w:color w:val="FF0000"/>
              </w:rPr>
              <w:t xml:space="preserve"> – </w:t>
            </w:r>
            <w:bookmarkStart w:id="0" w:name="_GoBack"/>
            <w:r w:rsidR="0049223A">
              <w:rPr>
                <w:color w:val="FF0000"/>
              </w:rPr>
              <w:t xml:space="preserve">Detailed geology map </w:t>
            </w:r>
            <w:bookmarkEnd w:id="0"/>
            <w:r w:rsidR="0049223A">
              <w:rPr>
                <w:color w:val="FF0000"/>
              </w:rPr>
              <w:t>including Garner Run and Shale Hills</w:t>
            </w:r>
            <w:r w:rsidR="008038C4">
              <w:rPr>
                <w:color w:val="FF0000"/>
              </w:rPr>
              <w:t xml:space="preserve"> </w:t>
            </w:r>
          </w:p>
        </w:tc>
      </w:tr>
      <w:tr w:rsidR="00422ECE" w14:paraId="439D7A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08A37E75" w14:textId="77777777" w:rsidR="00422ECE" w:rsidRDefault="00422ECE">
            <w:pPr>
              <w:rPr>
                <w:b w:val="0"/>
              </w:rPr>
            </w:pPr>
            <w:r w:rsidRPr="00422ECE">
              <w:rPr>
                <w:b w:val="0"/>
              </w:rPr>
              <w:t>Update Frequency</w:t>
            </w:r>
          </w:p>
          <w:p w14:paraId="03371504" w14:textId="77777777" w:rsidR="00422ECE" w:rsidRPr="00422ECE" w:rsidRDefault="00422ECE">
            <w:pPr>
              <w:rPr>
                <w:b w:val="0"/>
              </w:rPr>
            </w:pPr>
          </w:p>
        </w:tc>
        <w:tc>
          <w:tcPr>
            <w:tcW w:w="9018" w:type="dxa"/>
          </w:tcPr>
          <w:p w14:paraId="732DEB01" w14:textId="4B882FE5" w:rsidR="00422ECE" w:rsidRPr="00B75DD7" w:rsidRDefault="00A944DD">
            <w:pPr>
              <w:cnfStyle w:val="000000100000" w:firstRow="0" w:lastRow="0" w:firstColumn="0" w:lastColumn="0" w:oddVBand="0" w:evenVBand="0" w:oddHBand="1" w:evenHBand="0" w:firstRowFirstColumn="0" w:firstRowLastColumn="0" w:lastRowFirstColumn="0" w:lastRowLastColumn="0"/>
              <w:rPr>
                <w:color w:val="FF0000"/>
              </w:rPr>
            </w:pPr>
            <w:r>
              <w:rPr>
                <w:color w:val="FF0000"/>
              </w:rPr>
              <w:t>N/A</w:t>
            </w:r>
          </w:p>
        </w:tc>
      </w:tr>
      <w:tr w:rsidR="008C2551" w14:paraId="3B7F7D38" w14:textId="77777777">
        <w:tc>
          <w:tcPr>
            <w:cnfStyle w:val="001000000000" w:firstRow="0" w:lastRow="0" w:firstColumn="1" w:lastColumn="0" w:oddVBand="0" w:evenVBand="0" w:oddHBand="0" w:evenHBand="0" w:firstRowFirstColumn="0" w:firstRowLastColumn="0" w:lastRowFirstColumn="0" w:lastRowLastColumn="0"/>
            <w:tcW w:w="1998" w:type="dxa"/>
          </w:tcPr>
          <w:p w14:paraId="0B650803" w14:textId="77777777" w:rsidR="00593AA2" w:rsidRDefault="00593AA2">
            <w:pPr>
              <w:rPr>
                <w:b w:val="0"/>
              </w:rPr>
            </w:pPr>
            <w:r w:rsidRPr="00593AA2">
              <w:rPr>
                <w:b w:val="0"/>
              </w:rPr>
              <w:t>Abstract</w:t>
            </w:r>
          </w:p>
          <w:p w14:paraId="3DF111A3" w14:textId="77777777" w:rsidR="007227A8" w:rsidRDefault="007227A8">
            <w:pPr>
              <w:rPr>
                <w:b w:val="0"/>
              </w:rPr>
            </w:pPr>
          </w:p>
          <w:p w14:paraId="643E7D0B" w14:textId="77777777" w:rsidR="007227A8" w:rsidRDefault="007227A8">
            <w:pPr>
              <w:rPr>
                <w:b w:val="0"/>
              </w:rPr>
            </w:pPr>
          </w:p>
          <w:p w14:paraId="4C4FFF3D" w14:textId="77777777" w:rsidR="007227A8" w:rsidRDefault="007227A8">
            <w:pPr>
              <w:rPr>
                <w:b w:val="0"/>
              </w:rPr>
            </w:pPr>
          </w:p>
          <w:p w14:paraId="33FFA4BF" w14:textId="77777777" w:rsidR="007227A8" w:rsidRDefault="007227A8">
            <w:pPr>
              <w:rPr>
                <w:b w:val="0"/>
              </w:rPr>
            </w:pPr>
          </w:p>
          <w:p w14:paraId="71600834" w14:textId="77777777" w:rsidR="007227A8" w:rsidRDefault="007227A8">
            <w:pPr>
              <w:rPr>
                <w:b w:val="0"/>
              </w:rPr>
            </w:pPr>
          </w:p>
          <w:p w14:paraId="0C27A469" w14:textId="77777777" w:rsidR="007227A8" w:rsidRDefault="007227A8">
            <w:pPr>
              <w:rPr>
                <w:b w:val="0"/>
              </w:rPr>
            </w:pPr>
          </w:p>
          <w:p w14:paraId="67DB0AD0" w14:textId="77777777" w:rsidR="007227A8" w:rsidRPr="00593AA2" w:rsidRDefault="007227A8">
            <w:pPr>
              <w:rPr>
                <w:b w:val="0"/>
              </w:rPr>
            </w:pPr>
          </w:p>
        </w:tc>
        <w:tc>
          <w:tcPr>
            <w:tcW w:w="9018" w:type="dxa"/>
          </w:tcPr>
          <w:p w14:paraId="593AB004" w14:textId="203B2658" w:rsidR="004E724B" w:rsidRPr="00B75DD7" w:rsidRDefault="0049223A" w:rsidP="0045248A">
            <w:pPr>
              <w:pStyle w:val="NoSpacing"/>
              <w:spacing w:line="276" w:lineRule="auto"/>
              <w:cnfStyle w:val="000000000000" w:firstRow="0" w:lastRow="0" w:firstColumn="0" w:lastColumn="0" w:oddVBand="0" w:evenVBand="0" w:oddHBand="0" w:evenHBand="0" w:firstRowFirstColumn="0" w:firstRowLastColumn="0" w:lastRowFirstColumn="0" w:lastRowLastColumn="0"/>
              <w:rPr>
                <w:color w:val="FF0000"/>
              </w:rPr>
            </w:pPr>
            <w:r>
              <w:rPr>
                <w:color w:val="FF0000"/>
              </w:rPr>
              <w:t xml:space="preserve">Shapefile map of bedrock geology between Garner Run and Shale Hills </w:t>
            </w:r>
            <w:proofErr w:type="spellStart"/>
            <w:r>
              <w:rPr>
                <w:color w:val="FF0000"/>
              </w:rPr>
              <w:t>subcatchments</w:t>
            </w:r>
            <w:proofErr w:type="spellEnd"/>
            <w:r>
              <w:rPr>
                <w:color w:val="FF0000"/>
              </w:rPr>
              <w:t xml:space="preserve">. Adapted from PA DCNR shapefiles and </w:t>
            </w:r>
            <w:proofErr w:type="spellStart"/>
            <w:r>
              <w:rPr>
                <w:color w:val="FF0000"/>
              </w:rPr>
              <w:t>Flueckinger</w:t>
            </w:r>
            <w:proofErr w:type="spellEnd"/>
            <w:r>
              <w:rPr>
                <w:color w:val="FF0000"/>
              </w:rPr>
              <w:t xml:space="preserve"> 1969 map as well as field observations. </w:t>
            </w:r>
          </w:p>
        </w:tc>
      </w:tr>
      <w:tr w:rsidR="008C2551" w14:paraId="26B73A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24F3992C" w14:textId="77777777" w:rsidR="004E724B" w:rsidRDefault="004E724B">
            <w:pPr>
              <w:rPr>
                <w:b w:val="0"/>
              </w:rPr>
            </w:pPr>
            <w:r>
              <w:rPr>
                <w:b w:val="0"/>
              </w:rPr>
              <w:t>Investigator</w:t>
            </w:r>
          </w:p>
          <w:p w14:paraId="3047FFEE" w14:textId="77777777" w:rsidR="00593AA2" w:rsidRDefault="00593AA2">
            <w:pPr>
              <w:rPr>
                <w:b w:val="0"/>
              </w:rPr>
            </w:pPr>
            <w:r w:rsidRPr="00593AA2">
              <w:rPr>
                <w:b w:val="0"/>
              </w:rPr>
              <w:t>Contact Info</w:t>
            </w:r>
          </w:p>
          <w:p w14:paraId="55322A39" w14:textId="77777777" w:rsidR="007227A8" w:rsidRPr="00593AA2" w:rsidRDefault="007227A8">
            <w:pPr>
              <w:rPr>
                <w:b w:val="0"/>
              </w:rPr>
            </w:pPr>
          </w:p>
        </w:tc>
        <w:tc>
          <w:tcPr>
            <w:tcW w:w="9018" w:type="dxa"/>
          </w:tcPr>
          <w:p w14:paraId="2FF36004" w14:textId="663A62BD" w:rsidR="00A40FA1" w:rsidRPr="00B75DD7" w:rsidRDefault="0054382E" w:rsidP="0054382E">
            <w:pPr>
              <w:cnfStyle w:val="000000100000" w:firstRow="0" w:lastRow="0" w:firstColumn="0" w:lastColumn="0" w:oddVBand="0" w:evenVBand="0" w:oddHBand="1" w:evenHBand="0" w:firstRowFirstColumn="0" w:firstRowLastColumn="0" w:lastRowFirstColumn="0" w:lastRowLastColumn="0"/>
              <w:rPr>
                <w:color w:val="FF0000"/>
              </w:rPr>
            </w:pPr>
            <w:proofErr w:type="spellStart"/>
            <w:r>
              <w:rPr>
                <w:color w:val="FF0000"/>
              </w:rPr>
              <w:t>Joanmarie</w:t>
            </w:r>
            <w:proofErr w:type="spellEnd"/>
            <w:r>
              <w:rPr>
                <w:color w:val="FF0000"/>
              </w:rPr>
              <w:t xml:space="preserve"> Del </w:t>
            </w:r>
            <w:proofErr w:type="spellStart"/>
            <w:r>
              <w:rPr>
                <w:color w:val="FF0000"/>
              </w:rPr>
              <w:t>Vecchio</w:t>
            </w:r>
            <w:proofErr w:type="spellEnd"/>
            <w:r>
              <w:rPr>
                <w:color w:val="FF0000"/>
              </w:rPr>
              <w:t xml:space="preserve">, Department of </w:t>
            </w:r>
            <w:proofErr w:type="spellStart"/>
            <w:r>
              <w:rPr>
                <w:color w:val="FF0000"/>
              </w:rPr>
              <w:t>Geosicences</w:t>
            </w:r>
            <w:proofErr w:type="spellEnd"/>
            <w:r>
              <w:rPr>
                <w:color w:val="FF0000"/>
              </w:rPr>
              <w:t xml:space="preserve">, Penn State University.  </w:t>
            </w:r>
            <w:hyperlink r:id="rId5" w:history="1">
              <w:r w:rsidRPr="006C7196">
                <w:rPr>
                  <w:rStyle w:val="Hyperlink"/>
                </w:rPr>
                <w:t>joanmarie@psu.edu</w:t>
              </w:r>
            </w:hyperlink>
            <w:r>
              <w:rPr>
                <w:color w:val="FF0000"/>
              </w:rPr>
              <w:t xml:space="preserve">. Roman </w:t>
            </w:r>
            <w:proofErr w:type="spellStart"/>
            <w:r>
              <w:rPr>
                <w:color w:val="FF0000"/>
              </w:rPr>
              <w:t>DiBiase</w:t>
            </w:r>
            <w:proofErr w:type="spellEnd"/>
            <w:r>
              <w:rPr>
                <w:color w:val="FF0000"/>
              </w:rPr>
              <w:t>, Assistant Professor, Penn State University</w:t>
            </w:r>
          </w:p>
        </w:tc>
      </w:tr>
      <w:tr w:rsidR="008C2551" w14:paraId="25349D1F" w14:textId="77777777">
        <w:trPr>
          <w:trHeight w:val="1123"/>
        </w:trPr>
        <w:tc>
          <w:tcPr>
            <w:cnfStyle w:val="001000000000" w:firstRow="0" w:lastRow="0" w:firstColumn="1" w:lastColumn="0" w:oddVBand="0" w:evenVBand="0" w:oddHBand="0" w:evenHBand="0" w:firstRowFirstColumn="0" w:firstRowLastColumn="0" w:lastRowFirstColumn="0" w:lastRowLastColumn="0"/>
            <w:tcW w:w="1998" w:type="dxa"/>
          </w:tcPr>
          <w:p w14:paraId="5E48E0DA" w14:textId="77777777" w:rsidR="00593AA2" w:rsidRDefault="004E724B">
            <w:pPr>
              <w:rPr>
                <w:b w:val="0"/>
              </w:rPr>
            </w:pPr>
            <w:r>
              <w:rPr>
                <w:b w:val="0"/>
              </w:rPr>
              <w:t>Data Value Descriptions</w:t>
            </w:r>
          </w:p>
          <w:p w14:paraId="2CE6FE10" w14:textId="77777777" w:rsidR="007227A8" w:rsidRDefault="007227A8">
            <w:pPr>
              <w:rPr>
                <w:b w:val="0"/>
              </w:rPr>
            </w:pPr>
          </w:p>
          <w:p w14:paraId="34AD70BF" w14:textId="77777777" w:rsidR="007227A8" w:rsidRDefault="007227A8">
            <w:pPr>
              <w:rPr>
                <w:b w:val="0"/>
              </w:rPr>
            </w:pPr>
          </w:p>
          <w:p w14:paraId="7CCB2D6B" w14:textId="77777777" w:rsidR="007227A8" w:rsidRDefault="007227A8">
            <w:pPr>
              <w:rPr>
                <w:b w:val="0"/>
              </w:rPr>
            </w:pPr>
          </w:p>
          <w:p w14:paraId="199A6081" w14:textId="77777777" w:rsidR="007227A8" w:rsidRDefault="007227A8">
            <w:pPr>
              <w:rPr>
                <w:b w:val="0"/>
              </w:rPr>
            </w:pPr>
          </w:p>
          <w:p w14:paraId="5274E770" w14:textId="77777777" w:rsidR="007227A8" w:rsidRDefault="007227A8">
            <w:pPr>
              <w:rPr>
                <w:b w:val="0"/>
              </w:rPr>
            </w:pPr>
          </w:p>
          <w:p w14:paraId="69DFA4D4" w14:textId="77777777" w:rsidR="007227A8" w:rsidRDefault="007227A8">
            <w:pPr>
              <w:rPr>
                <w:b w:val="0"/>
              </w:rPr>
            </w:pPr>
          </w:p>
          <w:p w14:paraId="43C33D7F" w14:textId="77777777" w:rsidR="007227A8" w:rsidRDefault="007227A8">
            <w:pPr>
              <w:rPr>
                <w:b w:val="0"/>
              </w:rPr>
            </w:pPr>
          </w:p>
          <w:p w14:paraId="341AFADE" w14:textId="77777777" w:rsidR="007227A8" w:rsidRDefault="007227A8">
            <w:pPr>
              <w:rPr>
                <w:b w:val="0"/>
              </w:rPr>
            </w:pPr>
          </w:p>
          <w:p w14:paraId="0A16E64D" w14:textId="77777777" w:rsidR="007227A8" w:rsidRDefault="007227A8">
            <w:pPr>
              <w:rPr>
                <w:b w:val="0"/>
              </w:rPr>
            </w:pPr>
          </w:p>
          <w:p w14:paraId="2B8DCEAC" w14:textId="77777777" w:rsidR="007227A8" w:rsidRPr="00593AA2" w:rsidRDefault="007227A8">
            <w:pPr>
              <w:rPr>
                <w:b w:val="0"/>
              </w:rPr>
            </w:pPr>
          </w:p>
        </w:tc>
        <w:tc>
          <w:tcPr>
            <w:tcW w:w="9018" w:type="dxa"/>
          </w:tcPr>
          <w:p w14:paraId="736BCCA2" w14:textId="77777777" w:rsidR="0054382E" w:rsidRDefault="0049223A" w:rsidP="009A5E78">
            <w:pPr>
              <w:cnfStyle w:val="000000000000" w:firstRow="0" w:lastRow="0" w:firstColumn="0" w:lastColumn="0" w:oddVBand="0" w:evenVBand="0" w:oddHBand="0" w:evenHBand="0" w:firstRowFirstColumn="0" w:firstRowLastColumn="0" w:lastRowFirstColumn="0" w:lastRowLastColumn="0"/>
              <w:rPr>
                <w:color w:val="FF0000"/>
              </w:rPr>
            </w:pPr>
            <w:proofErr w:type="spellStart"/>
            <w:r>
              <w:rPr>
                <w:color w:val="FF0000"/>
              </w:rPr>
              <w:t>Oj</w:t>
            </w:r>
            <w:proofErr w:type="spellEnd"/>
            <w:r>
              <w:rPr>
                <w:color w:val="FF0000"/>
              </w:rPr>
              <w:t xml:space="preserve"> – Juniata formation</w:t>
            </w:r>
          </w:p>
          <w:p w14:paraId="56B19BBB" w14:textId="77777777" w:rsidR="0049223A" w:rsidRDefault="0049223A" w:rsidP="009A5E78">
            <w:pPr>
              <w:cnfStyle w:val="000000000000" w:firstRow="0" w:lastRow="0" w:firstColumn="0" w:lastColumn="0" w:oddVBand="0" w:evenVBand="0" w:oddHBand="0" w:evenHBand="0" w:firstRowFirstColumn="0" w:firstRowLastColumn="0" w:lastRowFirstColumn="0" w:lastRowLastColumn="0"/>
              <w:rPr>
                <w:color w:val="FF0000"/>
              </w:rPr>
            </w:pPr>
            <w:r>
              <w:rPr>
                <w:color w:val="FF0000"/>
              </w:rPr>
              <w:t>St – Tuscarora (lower and middle)</w:t>
            </w:r>
          </w:p>
          <w:p w14:paraId="47E19001" w14:textId="77777777" w:rsidR="0049223A" w:rsidRDefault="0049223A" w:rsidP="009A5E78">
            <w:pPr>
              <w:cnfStyle w:val="000000000000" w:firstRow="0" w:lastRow="0" w:firstColumn="0" w:lastColumn="0" w:oddVBand="0" w:evenVBand="0" w:oddHBand="0" w:evenHBand="0" w:firstRowFirstColumn="0" w:firstRowLastColumn="0" w:lastRowFirstColumn="0" w:lastRowLastColumn="0"/>
              <w:rPr>
                <w:color w:val="FF0000"/>
              </w:rPr>
            </w:pPr>
            <w:proofErr w:type="spellStart"/>
            <w:r>
              <w:rPr>
                <w:color w:val="FF0000"/>
              </w:rPr>
              <w:t>Stc</w:t>
            </w:r>
            <w:proofErr w:type="spellEnd"/>
            <w:r>
              <w:rPr>
                <w:color w:val="FF0000"/>
              </w:rPr>
              <w:t xml:space="preserve"> – </w:t>
            </w:r>
            <w:proofErr w:type="spellStart"/>
            <w:r>
              <w:rPr>
                <w:color w:val="FF0000"/>
              </w:rPr>
              <w:t>Castanea</w:t>
            </w:r>
            <w:proofErr w:type="spellEnd"/>
            <w:r>
              <w:rPr>
                <w:color w:val="FF0000"/>
              </w:rPr>
              <w:t xml:space="preserve"> member (upper Tuscarora)</w:t>
            </w:r>
          </w:p>
          <w:p w14:paraId="67B3C0DF" w14:textId="77777777" w:rsidR="0049223A" w:rsidRDefault="0049223A" w:rsidP="009A5E78">
            <w:pPr>
              <w:cnfStyle w:val="000000000000" w:firstRow="0" w:lastRow="0" w:firstColumn="0" w:lastColumn="0" w:oddVBand="0" w:evenVBand="0" w:oddHBand="0" w:evenHBand="0" w:firstRowFirstColumn="0" w:firstRowLastColumn="0" w:lastRowFirstColumn="0" w:lastRowLastColumn="0"/>
              <w:rPr>
                <w:color w:val="FF0000"/>
              </w:rPr>
            </w:pPr>
            <w:proofErr w:type="spellStart"/>
            <w:r>
              <w:rPr>
                <w:color w:val="FF0000"/>
              </w:rPr>
              <w:t>Srh</w:t>
            </w:r>
            <w:proofErr w:type="spellEnd"/>
            <w:r>
              <w:rPr>
                <w:color w:val="FF0000"/>
              </w:rPr>
              <w:t xml:space="preserve"> – Rose Hill Shale</w:t>
            </w:r>
          </w:p>
          <w:p w14:paraId="0F44EEE9" w14:textId="77777777" w:rsidR="0049223A" w:rsidRDefault="0049223A" w:rsidP="009A5E78">
            <w:pPr>
              <w:cnfStyle w:val="000000000000" w:firstRow="0" w:lastRow="0" w:firstColumn="0" w:lastColumn="0" w:oddVBand="0" w:evenVBand="0" w:oddHBand="0" w:evenHBand="0" w:firstRowFirstColumn="0" w:firstRowLastColumn="0" w:lastRowFirstColumn="0" w:lastRowLastColumn="0"/>
              <w:rPr>
                <w:color w:val="FF0000"/>
              </w:rPr>
            </w:pPr>
            <w:proofErr w:type="spellStart"/>
            <w:r>
              <w:rPr>
                <w:color w:val="FF0000"/>
              </w:rPr>
              <w:t>Sk</w:t>
            </w:r>
            <w:proofErr w:type="spellEnd"/>
            <w:r>
              <w:rPr>
                <w:color w:val="FF0000"/>
              </w:rPr>
              <w:t xml:space="preserve"> – Keefer sandstone</w:t>
            </w:r>
          </w:p>
          <w:p w14:paraId="17D97165" w14:textId="77777777" w:rsidR="0049223A" w:rsidRDefault="0049223A" w:rsidP="009A5E78">
            <w:pPr>
              <w:cnfStyle w:val="000000000000" w:firstRow="0" w:lastRow="0" w:firstColumn="0" w:lastColumn="0" w:oddVBand="0" w:evenVBand="0" w:oddHBand="0" w:evenHBand="0" w:firstRowFirstColumn="0" w:firstRowLastColumn="0" w:lastRowFirstColumn="0" w:lastRowLastColumn="0"/>
              <w:rPr>
                <w:color w:val="FF0000"/>
              </w:rPr>
            </w:pPr>
            <w:proofErr w:type="spellStart"/>
            <w:r>
              <w:rPr>
                <w:color w:val="FF0000"/>
              </w:rPr>
              <w:t>Sbm</w:t>
            </w:r>
            <w:proofErr w:type="spellEnd"/>
            <w:r>
              <w:rPr>
                <w:color w:val="FF0000"/>
              </w:rPr>
              <w:t xml:space="preserve"> – Bloomsburg and Mifflintown formations, undivided</w:t>
            </w:r>
          </w:p>
          <w:p w14:paraId="7560FF72" w14:textId="5D02F9DE" w:rsidR="0049223A" w:rsidRPr="009A5E78" w:rsidRDefault="0049223A" w:rsidP="009A5E78">
            <w:pPr>
              <w:cnfStyle w:val="000000000000" w:firstRow="0" w:lastRow="0" w:firstColumn="0" w:lastColumn="0" w:oddVBand="0" w:evenVBand="0" w:oddHBand="0" w:evenHBand="0" w:firstRowFirstColumn="0" w:firstRowLastColumn="0" w:lastRowFirstColumn="0" w:lastRowLastColumn="0"/>
              <w:rPr>
                <w:color w:val="FF0000"/>
              </w:rPr>
            </w:pPr>
            <w:proofErr w:type="spellStart"/>
            <w:r>
              <w:rPr>
                <w:color w:val="FF0000"/>
              </w:rPr>
              <w:t>Swc</w:t>
            </w:r>
            <w:proofErr w:type="spellEnd"/>
            <w:r>
              <w:rPr>
                <w:color w:val="FF0000"/>
              </w:rPr>
              <w:t xml:space="preserve"> – Wills Creek formation</w:t>
            </w:r>
          </w:p>
        </w:tc>
      </w:tr>
      <w:tr w:rsidR="008C2551" w14:paraId="3215D0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6E7C6688" w14:textId="0BDFEBB6" w:rsidR="008C2551" w:rsidRDefault="00C62181" w:rsidP="00C62181">
            <w:pPr>
              <w:rPr>
                <w:b w:val="0"/>
              </w:rPr>
            </w:pPr>
            <w:r>
              <w:rPr>
                <w:b w:val="0"/>
              </w:rPr>
              <w:t>Keywords</w:t>
            </w:r>
          </w:p>
          <w:p w14:paraId="3576590E" w14:textId="77777777" w:rsidR="007227A8" w:rsidRDefault="007227A8" w:rsidP="00C62181">
            <w:pPr>
              <w:rPr>
                <w:b w:val="0"/>
              </w:rPr>
            </w:pPr>
          </w:p>
          <w:p w14:paraId="18434C6C" w14:textId="77777777" w:rsidR="007227A8" w:rsidRPr="00593AA2" w:rsidRDefault="007227A8" w:rsidP="00C62181">
            <w:pPr>
              <w:rPr>
                <w:b w:val="0"/>
              </w:rPr>
            </w:pPr>
          </w:p>
        </w:tc>
        <w:tc>
          <w:tcPr>
            <w:tcW w:w="9018" w:type="dxa"/>
          </w:tcPr>
          <w:p w14:paraId="68D79902" w14:textId="3BAAD8D5" w:rsidR="004E724B" w:rsidRPr="00B75DD7" w:rsidRDefault="0049223A" w:rsidP="007D4F89">
            <w:pPr>
              <w:cnfStyle w:val="000000100000" w:firstRow="0" w:lastRow="0" w:firstColumn="0" w:lastColumn="0" w:oddVBand="0" w:evenVBand="0" w:oddHBand="1" w:evenHBand="0" w:firstRowFirstColumn="0" w:firstRowLastColumn="0" w:lastRowFirstColumn="0" w:lastRowLastColumn="0"/>
              <w:rPr>
                <w:color w:val="FF0000"/>
              </w:rPr>
            </w:pPr>
            <w:r>
              <w:rPr>
                <w:color w:val="FF0000"/>
              </w:rPr>
              <w:t>Geology, bedrock, sandstone, shale, map</w:t>
            </w:r>
          </w:p>
        </w:tc>
      </w:tr>
      <w:tr w:rsidR="008C2551" w14:paraId="7D429E69" w14:textId="77777777">
        <w:tc>
          <w:tcPr>
            <w:cnfStyle w:val="001000000000" w:firstRow="0" w:lastRow="0" w:firstColumn="1" w:lastColumn="0" w:oddVBand="0" w:evenVBand="0" w:oddHBand="0" w:evenHBand="0" w:firstRowFirstColumn="0" w:firstRowLastColumn="0" w:lastRowFirstColumn="0" w:lastRowLastColumn="0"/>
            <w:tcW w:w="1998" w:type="dxa"/>
          </w:tcPr>
          <w:p w14:paraId="09E89766" w14:textId="77777777" w:rsidR="007D4F89" w:rsidRDefault="007D4F89">
            <w:pPr>
              <w:rPr>
                <w:b w:val="0"/>
              </w:rPr>
            </w:pPr>
            <w:r w:rsidRPr="007D4F89">
              <w:rPr>
                <w:b w:val="0"/>
              </w:rPr>
              <w:t>Methods</w:t>
            </w:r>
          </w:p>
          <w:p w14:paraId="3B04DC54" w14:textId="77777777" w:rsidR="007227A8" w:rsidRDefault="007227A8">
            <w:pPr>
              <w:rPr>
                <w:b w:val="0"/>
              </w:rPr>
            </w:pPr>
          </w:p>
          <w:p w14:paraId="448545CD" w14:textId="77777777" w:rsidR="007227A8" w:rsidRDefault="007227A8">
            <w:pPr>
              <w:rPr>
                <w:b w:val="0"/>
              </w:rPr>
            </w:pPr>
          </w:p>
          <w:p w14:paraId="47D3A7A8" w14:textId="77777777" w:rsidR="007227A8" w:rsidRDefault="007227A8">
            <w:pPr>
              <w:rPr>
                <w:b w:val="0"/>
              </w:rPr>
            </w:pPr>
          </w:p>
          <w:p w14:paraId="1DD3BE3C" w14:textId="77777777" w:rsidR="007227A8" w:rsidRDefault="007227A8">
            <w:pPr>
              <w:rPr>
                <w:b w:val="0"/>
              </w:rPr>
            </w:pPr>
          </w:p>
          <w:p w14:paraId="5F35D458" w14:textId="77777777" w:rsidR="007227A8" w:rsidRPr="007D4F89" w:rsidRDefault="007227A8">
            <w:pPr>
              <w:rPr>
                <w:b w:val="0"/>
              </w:rPr>
            </w:pPr>
          </w:p>
        </w:tc>
        <w:tc>
          <w:tcPr>
            <w:tcW w:w="9018" w:type="dxa"/>
          </w:tcPr>
          <w:p w14:paraId="2F2017ED" w14:textId="64F0BE3D" w:rsidR="008D5907" w:rsidRPr="00B75DD7" w:rsidRDefault="008D5907" w:rsidP="008038C4">
            <w:pPr>
              <w:pStyle w:val="NoSpacing"/>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r>
      <w:tr w:rsidR="008C2551" w14:paraId="27CEE9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FC40EA3" w14:textId="77777777" w:rsidR="00593AA2" w:rsidRDefault="00422ECE">
            <w:pPr>
              <w:rPr>
                <w:b w:val="0"/>
              </w:rPr>
            </w:pPr>
            <w:r>
              <w:rPr>
                <w:b w:val="0"/>
              </w:rPr>
              <w:t>Citation</w:t>
            </w:r>
          </w:p>
          <w:p w14:paraId="1F728405" w14:textId="77777777" w:rsidR="007227A8" w:rsidRPr="00593AA2" w:rsidRDefault="007227A8">
            <w:pPr>
              <w:rPr>
                <w:b w:val="0"/>
              </w:rPr>
            </w:pPr>
          </w:p>
        </w:tc>
        <w:tc>
          <w:tcPr>
            <w:tcW w:w="9018" w:type="dxa"/>
          </w:tcPr>
          <w:p w14:paraId="073F7096" w14:textId="11DD983D" w:rsidR="004E724B" w:rsidRPr="00B75DD7" w:rsidRDefault="0054382E" w:rsidP="0054382E">
            <w:pPr>
              <w:cnfStyle w:val="000000100000" w:firstRow="0" w:lastRow="0" w:firstColumn="0" w:lastColumn="0" w:oddVBand="0" w:evenVBand="0" w:oddHBand="1" w:evenHBand="0" w:firstRowFirstColumn="0" w:firstRowLastColumn="0" w:lastRowFirstColumn="0" w:lastRowLastColumn="0"/>
              <w:rPr>
                <w:color w:val="FF0000"/>
              </w:rPr>
            </w:pPr>
            <w:r w:rsidRPr="0054382E">
              <w:rPr>
                <w:color w:val="FF0000"/>
              </w:rPr>
              <w:t>Logistical support and/or data were provided by the NSF-supported Shale Hills</w:t>
            </w:r>
            <w:r>
              <w:rPr>
                <w:color w:val="FF0000"/>
              </w:rPr>
              <w:t xml:space="preserve"> </w:t>
            </w:r>
            <w:r w:rsidRPr="0054382E">
              <w:rPr>
                <w:color w:val="FF0000"/>
              </w:rPr>
              <w:t>Susquehanna Critical Zone Observatory.</w:t>
            </w:r>
          </w:p>
        </w:tc>
      </w:tr>
      <w:tr w:rsidR="008C2551" w14:paraId="746C11D6" w14:textId="77777777">
        <w:tc>
          <w:tcPr>
            <w:cnfStyle w:val="001000000000" w:firstRow="0" w:lastRow="0" w:firstColumn="1" w:lastColumn="0" w:oddVBand="0" w:evenVBand="0" w:oddHBand="0" w:evenHBand="0" w:firstRowFirstColumn="0" w:firstRowLastColumn="0" w:lastRowFirstColumn="0" w:lastRowLastColumn="0"/>
            <w:tcW w:w="1998" w:type="dxa"/>
          </w:tcPr>
          <w:p w14:paraId="47EF5034" w14:textId="77777777" w:rsidR="00593AA2" w:rsidRDefault="00593AA2">
            <w:pPr>
              <w:rPr>
                <w:b w:val="0"/>
              </w:rPr>
            </w:pPr>
            <w:r w:rsidRPr="00593AA2">
              <w:rPr>
                <w:b w:val="0"/>
              </w:rPr>
              <w:t>Publications</w:t>
            </w:r>
          </w:p>
          <w:p w14:paraId="42E4B135" w14:textId="77777777" w:rsidR="007227A8" w:rsidRPr="00593AA2" w:rsidRDefault="007227A8">
            <w:pPr>
              <w:rPr>
                <w:b w:val="0"/>
              </w:rPr>
            </w:pPr>
          </w:p>
        </w:tc>
        <w:tc>
          <w:tcPr>
            <w:tcW w:w="9018" w:type="dxa"/>
          </w:tcPr>
          <w:p w14:paraId="5A6F21AF" w14:textId="3FF5160B" w:rsidR="004E724B" w:rsidRPr="00B75DD7" w:rsidRDefault="004E724B">
            <w:pPr>
              <w:cnfStyle w:val="000000000000" w:firstRow="0" w:lastRow="0" w:firstColumn="0" w:lastColumn="0" w:oddVBand="0" w:evenVBand="0" w:oddHBand="0" w:evenHBand="0" w:firstRowFirstColumn="0" w:firstRowLastColumn="0" w:lastRowFirstColumn="0" w:lastRowLastColumn="0"/>
              <w:rPr>
                <w:color w:val="FF0000"/>
              </w:rPr>
            </w:pPr>
          </w:p>
        </w:tc>
      </w:tr>
      <w:tr w:rsidR="00422ECE" w14:paraId="64AAB07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0F521B8" w14:textId="77777777" w:rsidR="00422ECE" w:rsidRDefault="00422ECE">
            <w:pPr>
              <w:rPr>
                <w:b w:val="0"/>
              </w:rPr>
            </w:pPr>
            <w:r w:rsidRPr="00422ECE">
              <w:rPr>
                <w:b w:val="0"/>
              </w:rPr>
              <w:t>Data Use Notes</w:t>
            </w:r>
          </w:p>
          <w:p w14:paraId="071B8E1A" w14:textId="77777777" w:rsidR="00422ECE" w:rsidRDefault="00422ECE">
            <w:pPr>
              <w:rPr>
                <w:b w:val="0"/>
              </w:rPr>
            </w:pPr>
          </w:p>
          <w:p w14:paraId="47273178" w14:textId="77777777" w:rsidR="00422ECE" w:rsidRPr="00422ECE" w:rsidRDefault="00422ECE">
            <w:pPr>
              <w:rPr>
                <w:b w:val="0"/>
              </w:rPr>
            </w:pPr>
          </w:p>
        </w:tc>
        <w:tc>
          <w:tcPr>
            <w:tcW w:w="9018" w:type="dxa"/>
          </w:tcPr>
          <w:p w14:paraId="45A1A102" w14:textId="77777777" w:rsidR="00422ECE" w:rsidRPr="00B75DD7" w:rsidRDefault="003774EF">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auto"/>
              </w:rPr>
              <w:t xml:space="preserve">The user of Shale Hills Susquehanna CZO data agrees to provide proper acknowledgment with each usage of the data.  Citation of the name(s) of the investigator(s) responsible for the data set, in addition to the generic statement above, constitutes proper acknowledgment.  Author(s) (including Shale Hills Susquehanna CZO investigators) of published material that makes use of previously unpublished Shale Hills Susquehanna CZO data agree to provide the Shale Hills Susquehanna CZO data manager with four (4) copies </w:t>
            </w:r>
            <w:r w:rsidRPr="00B75DD7">
              <w:rPr>
                <w:color w:val="auto"/>
              </w:rPr>
              <w:lastRenderedPageBreak/>
              <w:t>(preferably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03402D1C" w14:textId="77777777"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25B6E"/>
    <w:multiLevelType w:val="hybridMultilevel"/>
    <w:tmpl w:val="99C49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E048B"/>
    <w:multiLevelType w:val="hybridMultilevel"/>
    <w:tmpl w:val="0A6A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AA2"/>
    <w:rsid w:val="0000607E"/>
    <w:rsid w:val="00026013"/>
    <w:rsid w:val="001140FA"/>
    <w:rsid w:val="00166186"/>
    <w:rsid w:val="002133EF"/>
    <w:rsid w:val="00235140"/>
    <w:rsid w:val="00372B36"/>
    <w:rsid w:val="003774EF"/>
    <w:rsid w:val="00422ECE"/>
    <w:rsid w:val="0045248A"/>
    <w:rsid w:val="0049223A"/>
    <w:rsid w:val="004E724B"/>
    <w:rsid w:val="0054382E"/>
    <w:rsid w:val="00552F33"/>
    <w:rsid w:val="00593AA2"/>
    <w:rsid w:val="007227A8"/>
    <w:rsid w:val="007833E6"/>
    <w:rsid w:val="007C01A5"/>
    <w:rsid w:val="007D4F89"/>
    <w:rsid w:val="007E0966"/>
    <w:rsid w:val="008038C4"/>
    <w:rsid w:val="00896D5E"/>
    <w:rsid w:val="00897BA4"/>
    <w:rsid w:val="008B5A34"/>
    <w:rsid w:val="008C2551"/>
    <w:rsid w:val="008D3C24"/>
    <w:rsid w:val="008D5907"/>
    <w:rsid w:val="008F2D07"/>
    <w:rsid w:val="009707EB"/>
    <w:rsid w:val="009A5E78"/>
    <w:rsid w:val="009B08B8"/>
    <w:rsid w:val="00A40FA1"/>
    <w:rsid w:val="00A534D5"/>
    <w:rsid w:val="00A944DD"/>
    <w:rsid w:val="00B213B8"/>
    <w:rsid w:val="00B323FD"/>
    <w:rsid w:val="00B41000"/>
    <w:rsid w:val="00B75DD7"/>
    <w:rsid w:val="00C62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4984F"/>
  <w15:docId w15:val="{338E0F66-2D13-45C3-9272-514EEB52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 w:type="paragraph" w:styleId="NoSpacing">
    <w:name w:val="No Spacing"/>
    <w:uiPriority w:val="1"/>
    <w:qFormat/>
    <w:rsid w:val="004524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763985">
      <w:bodyDiv w:val="1"/>
      <w:marLeft w:val="0"/>
      <w:marRight w:val="0"/>
      <w:marTop w:val="0"/>
      <w:marBottom w:val="0"/>
      <w:divBdr>
        <w:top w:val="none" w:sz="0" w:space="0" w:color="auto"/>
        <w:left w:val="none" w:sz="0" w:space="0" w:color="auto"/>
        <w:bottom w:val="none" w:sz="0" w:space="0" w:color="auto"/>
        <w:right w:val="none" w:sz="0" w:space="0" w:color="auto"/>
      </w:divBdr>
    </w:div>
    <w:div w:id="117893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oanmarie@p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2188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CEI</dc:creator>
  <cp:lastModifiedBy>jzd5570</cp:lastModifiedBy>
  <cp:revision>2</cp:revision>
  <dcterms:created xsi:type="dcterms:W3CDTF">2017-04-05T19:32:00Z</dcterms:created>
  <dcterms:modified xsi:type="dcterms:W3CDTF">2017-04-05T19:32:00Z</dcterms:modified>
</cp:coreProperties>
</file>