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E55D63" w14:textId="77777777" w:rsidR="00593AA2" w:rsidRDefault="00593AA2" w:rsidP="00593AA2">
      <w:pPr>
        <w:pStyle w:val="Heading1"/>
        <w:rPr>
          <w:sz w:val="36"/>
        </w:rPr>
      </w:pPr>
      <w:r w:rsidRPr="00593AA2">
        <w:rPr>
          <w:sz w:val="36"/>
        </w:rPr>
        <w:t>CZO Metadata Worksheet</w:t>
      </w:r>
    </w:p>
    <w:p w14:paraId="483C58CF" w14:textId="77777777" w:rsidR="00593AA2" w:rsidRPr="00593AA2" w:rsidRDefault="00593AA2" w:rsidP="00593AA2">
      <w:pPr>
        <w:spacing w:after="0"/>
      </w:pPr>
    </w:p>
    <w:p w14:paraId="4E27DFBB" w14:textId="77777777" w:rsidR="00593AA2" w:rsidRPr="00593AA2" w:rsidRDefault="00593AA2" w:rsidP="00593AA2">
      <w:pPr>
        <w:spacing w:after="0"/>
        <w:rPr>
          <w:sz w:val="8"/>
          <w:szCs w:val="8"/>
        </w:rPr>
      </w:pPr>
    </w:p>
    <w:tbl>
      <w:tblPr>
        <w:tblStyle w:val="MediumGrid2-Accent1"/>
        <w:tblW w:w="0" w:type="auto"/>
        <w:tblLook w:val="04A0" w:firstRow="1" w:lastRow="0" w:firstColumn="1" w:lastColumn="0" w:noHBand="0" w:noVBand="1"/>
      </w:tblPr>
      <w:tblGrid>
        <w:gridCol w:w="1975"/>
        <w:gridCol w:w="8815"/>
      </w:tblGrid>
      <w:tr w:rsidR="008C2551" w14:paraId="4D817AAA"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98" w:type="dxa"/>
          </w:tcPr>
          <w:p w14:paraId="6ABEDD4D" w14:textId="77777777" w:rsidR="00593AA2" w:rsidRDefault="00593AA2">
            <w:pPr>
              <w:rPr>
                <w:b w:val="0"/>
              </w:rPr>
            </w:pPr>
            <w:r w:rsidRPr="00593AA2">
              <w:rPr>
                <w:b w:val="0"/>
              </w:rPr>
              <w:t>Data File Name</w:t>
            </w:r>
          </w:p>
          <w:p w14:paraId="373CC10B" w14:textId="77777777" w:rsidR="007227A8" w:rsidRPr="00593AA2" w:rsidRDefault="007227A8">
            <w:pPr>
              <w:rPr>
                <w:b w:val="0"/>
              </w:rPr>
            </w:pPr>
          </w:p>
        </w:tc>
        <w:tc>
          <w:tcPr>
            <w:tcW w:w="9018" w:type="dxa"/>
          </w:tcPr>
          <w:p w14:paraId="30C69651" w14:textId="40D1AF49" w:rsidR="004E724B" w:rsidRPr="00B75DD7" w:rsidRDefault="00F160CB" w:rsidP="00F160CB">
            <w:pPr>
              <w:cnfStyle w:val="100000000000" w:firstRow="1" w:lastRow="0" w:firstColumn="0" w:lastColumn="0" w:oddVBand="0" w:evenVBand="0" w:oddHBand="0" w:evenHBand="0" w:firstRowFirstColumn="0" w:firstRowLastColumn="0" w:lastRowFirstColumn="0" w:lastRowLastColumn="0"/>
              <w:rPr>
                <w:color w:val="FF0000"/>
              </w:rPr>
            </w:pPr>
            <w:r>
              <w:rPr>
                <w:color w:val="FF0000"/>
              </w:rPr>
              <w:t>Tube depth and light infiltration</w:t>
            </w:r>
          </w:p>
        </w:tc>
      </w:tr>
      <w:tr w:rsidR="00422ECE" w14:paraId="30AB426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B4BB268" w14:textId="77777777" w:rsidR="00422ECE" w:rsidRPr="00422ECE" w:rsidRDefault="007C01A5">
            <w:pPr>
              <w:rPr>
                <w:b w:val="0"/>
              </w:rPr>
            </w:pPr>
            <w:r w:rsidRPr="007C01A5">
              <w:rPr>
                <w:b w:val="0"/>
              </w:rPr>
              <w:t>Record Period</w:t>
            </w:r>
          </w:p>
        </w:tc>
        <w:tc>
          <w:tcPr>
            <w:tcW w:w="9018" w:type="dxa"/>
          </w:tcPr>
          <w:p w14:paraId="22083A24" w14:textId="67645ECB" w:rsidR="00422ECE" w:rsidRPr="00B75DD7" w:rsidRDefault="00F160CB" w:rsidP="00F160CB">
            <w:pPr>
              <w:cnfStyle w:val="000000100000" w:firstRow="0" w:lastRow="0" w:firstColumn="0" w:lastColumn="0" w:oddVBand="0" w:evenVBand="0" w:oddHBand="1" w:evenHBand="0" w:firstRowFirstColumn="0" w:firstRowLastColumn="0" w:lastRowFirstColumn="0" w:lastRowLastColumn="0"/>
              <w:rPr>
                <w:color w:val="FF0000"/>
              </w:rPr>
            </w:pPr>
            <w:r>
              <w:rPr>
                <w:color w:val="FF0000"/>
              </w:rPr>
              <w:t>03</w:t>
            </w:r>
            <w:r w:rsidR="007C01A5" w:rsidRPr="00B75DD7">
              <w:rPr>
                <w:color w:val="FF0000"/>
              </w:rPr>
              <w:t>/0</w:t>
            </w:r>
            <w:r>
              <w:rPr>
                <w:color w:val="FF0000"/>
              </w:rPr>
              <w:t>1</w:t>
            </w:r>
            <w:r w:rsidR="007C01A5" w:rsidRPr="00B75DD7">
              <w:rPr>
                <w:color w:val="FF0000"/>
              </w:rPr>
              <w:t>/20</w:t>
            </w:r>
            <w:r w:rsidR="00B0568D">
              <w:rPr>
                <w:color w:val="FF0000"/>
              </w:rPr>
              <w:t>1</w:t>
            </w:r>
            <w:r>
              <w:rPr>
                <w:color w:val="FF0000"/>
              </w:rPr>
              <w:t>6</w:t>
            </w:r>
            <w:r w:rsidR="007C01A5" w:rsidRPr="00B75DD7">
              <w:rPr>
                <w:color w:val="FF0000"/>
              </w:rPr>
              <w:t xml:space="preserve"> to </w:t>
            </w:r>
            <w:r>
              <w:rPr>
                <w:color w:val="FF0000"/>
              </w:rPr>
              <w:t>04</w:t>
            </w:r>
            <w:r w:rsidR="007C01A5" w:rsidRPr="00B75DD7">
              <w:rPr>
                <w:color w:val="FF0000"/>
              </w:rPr>
              <w:t>/</w:t>
            </w:r>
            <w:r>
              <w:rPr>
                <w:color w:val="FF0000"/>
              </w:rPr>
              <w:t>12</w:t>
            </w:r>
            <w:r w:rsidR="007C01A5" w:rsidRPr="00B75DD7">
              <w:rPr>
                <w:color w:val="FF0000"/>
              </w:rPr>
              <w:t>/201</w:t>
            </w:r>
            <w:r>
              <w:rPr>
                <w:color w:val="FF0000"/>
              </w:rPr>
              <w:t>9</w:t>
            </w:r>
          </w:p>
        </w:tc>
      </w:tr>
      <w:tr w:rsidR="008C2551" w14:paraId="5EBCB61E" w14:textId="77777777">
        <w:tc>
          <w:tcPr>
            <w:cnfStyle w:val="001000000000" w:firstRow="0" w:lastRow="0" w:firstColumn="1" w:lastColumn="0" w:oddVBand="0" w:evenVBand="0" w:oddHBand="0" w:evenHBand="0" w:firstRowFirstColumn="0" w:firstRowLastColumn="0" w:lastRowFirstColumn="0" w:lastRowLastColumn="0"/>
            <w:tcW w:w="1998" w:type="dxa"/>
          </w:tcPr>
          <w:p w14:paraId="351E7222" w14:textId="77777777" w:rsidR="00593AA2" w:rsidRDefault="00593AA2">
            <w:pPr>
              <w:rPr>
                <w:b w:val="0"/>
              </w:rPr>
            </w:pPr>
            <w:r w:rsidRPr="00593AA2">
              <w:rPr>
                <w:b w:val="0"/>
              </w:rPr>
              <w:t>Descriptive Title</w:t>
            </w:r>
          </w:p>
          <w:p w14:paraId="6C0D5598" w14:textId="77777777" w:rsidR="007227A8" w:rsidRPr="00593AA2" w:rsidRDefault="007227A8">
            <w:pPr>
              <w:rPr>
                <w:b w:val="0"/>
              </w:rPr>
            </w:pPr>
          </w:p>
        </w:tc>
        <w:tc>
          <w:tcPr>
            <w:tcW w:w="9018" w:type="dxa"/>
          </w:tcPr>
          <w:p w14:paraId="5699A0DA" w14:textId="4BD51CEA" w:rsidR="004E724B" w:rsidRPr="00B75DD7" w:rsidRDefault="008D3C24" w:rsidP="003D6E61">
            <w:p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Susquehanna Shale Hills Criti</w:t>
            </w:r>
            <w:r w:rsidR="00B0568D">
              <w:rPr>
                <w:color w:val="FF0000"/>
              </w:rPr>
              <w:t xml:space="preserve">cal Zone Observatory </w:t>
            </w:r>
            <w:r w:rsidR="003D6E61">
              <w:rPr>
                <w:color w:val="FF0000"/>
              </w:rPr>
              <w:t>Tube max depth and light infiltration</w:t>
            </w:r>
          </w:p>
        </w:tc>
      </w:tr>
      <w:tr w:rsidR="00422ECE" w14:paraId="439D7A2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08A37E75" w14:textId="77777777" w:rsidR="00422ECE" w:rsidRDefault="00422ECE">
            <w:pPr>
              <w:rPr>
                <w:b w:val="0"/>
              </w:rPr>
            </w:pPr>
            <w:r w:rsidRPr="00422ECE">
              <w:rPr>
                <w:b w:val="0"/>
              </w:rPr>
              <w:t>Update Frequency</w:t>
            </w:r>
          </w:p>
          <w:p w14:paraId="03371504" w14:textId="77777777" w:rsidR="00422ECE" w:rsidRPr="00422ECE" w:rsidRDefault="00422ECE">
            <w:pPr>
              <w:rPr>
                <w:b w:val="0"/>
              </w:rPr>
            </w:pPr>
          </w:p>
        </w:tc>
        <w:tc>
          <w:tcPr>
            <w:tcW w:w="9018" w:type="dxa"/>
          </w:tcPr>
          <w:p w14:paraId="732DEB01" w14:textId="0B866AC6" w:rsidR="00422ECE" w:rsidRPr="00B75DD7" w:rsidRDefault="00817005" w:rsidP="00B0568D">
            <w:pPr>
              <w:cnfStyle w:val="000000100000" w:firstRow="0" w:lastRow="0" w:firstColumn="0" w:lastColumn="0" w:oddVBand="0" w:evenVBand="0" w:oddHBand="1" w:evenHBand="0" w:firstRowFirstColumn="0" w:firstRowLastColumn="0" w:lastRowFirstColumn="0" w:lastRowLastColumn="0"/>
              <w:rPr>
                <w:color w:val="FF0000"/>
              </w:rPr>
            </w:pPr>
            <w:r>
              <w:rPr>
                <w:color w:val="FF0000"/>
              </w:rPr>
              <w:t>Yearly</w:t>
            </w:r>
          </w:p>
        </w:tc>
      </w:tr>
      <w:tr w:rsidR="008C2551" w14:paraId="3B7F7D38" w14:textId="77777777">
        <w:tc>
          <w:tcPr>
            <w:cnfStyle w:val="001000000000" w:firstRow="0" w:lastRow="0" w:firstColumn="1" w:lastColumn="0" w:oddVBand="0" w:evenVBand="0" w:oddHBand="0" w:evenHBand="0" w:firstRowFirstColumn="0" w:firstRowLastColumn="0" w:lastRowFirstColumn="0" w:lastRowLastColumn="0"/>
            <w:tcW w:w="1998" w:type="dxa"/>
          </w:tcPr>
          <w:p w14:paraId="0B650803" w14:textId="77777777" w:rsidR="00593AA2" w:rsidRDefault="00593AA2">
            <w:pPr>
              <w:rPr>
                <w:b w:val="0"/>
              </w:rPr>
            </w:pPr>
            <w:r w:rsidRPr="00593AA2">
              <w:rPr>
                <w:b w:val="0"/>
              </w:rPr>
              <w:t>Abstract</w:t>
            </w:r>
          </w:p>
          <w:p w14:paraId="3DF111A3" w14:textId="77777777" w:rsidR="007227A8" w:rsidRDefault="007227A8">
            <w:pPr>
              <w:rPr>
                <w:b w:val="0"/>
              </w:rPr>
            </w:pPr>
          </w:p>
          <w:p w14:paraId="643E7D0B" w14:textId="77777777" w:rsidR="007227A8" w:rsidRDefault="007227A8">
            <w:pPr>
              <w:rPr>
                <w:b w:val="0"/>
              </w:rPr>
            </w:pPr>
          </w:p>
          <w:p w14:paraId="4C4FFF3D" w14:textId="77777777" w:rsidR="007227A8" w:rsidRDefault="007227A8">
            <w:pPr>
              <w:rPr>
                <w:b w:val="0"/>
              </w:rPr>
            </w:pPr>
          </w:p>
          <w:p w14:paraId="33FFA4BF" w14:textId="77777777" w:rsidR="007227A8" w:rsidRDefault="007227A8">
            <w:pPr>
              <w:rPr>
                <w:b w:val="0"/>
              </w:rPr>
            </w:pPr>
          </w:p>
          <w:p w14:paraId="71600834" w14:textId="77777777" w:rsidR="007227A8" w:rsidRDefault="007227A8">
            <w:pPr>
              <w:rPr>
                <w:b w:val="0"/>
              </w:rPr>
            </w:pPr>
          </w:p>
          <w:p w14:paraId="0C27A469" w14:textId="77777777" w:rsidR="007227A8" w:rsidRDefault="007227A8">
            <w:pPr>
              <w:rPr>
                <w:b w:val="0"/>
              </w:rPr>
            </w:pPr>
          </w:p>
          <w:p w14:paraId="67DB0AD0" w14:textId="77777777" w:rsidR="007227A8" w:rsidRPr="00593AA2" w:rsidRDefault="007227A8">
            <w:pPr>
              <w:rPr>
                <w:b w:val="0"/>
              </w:rPr>
            </w:pPr>
          </w:p>
        </w:tc>
        <w:tc>
          <w:tcPr>
            <w:tcW w:w="9018" w:type="dxa"/>
          </w:tcPr>
          <w:p w14:paraId="593AB004" w14:textId="3CF92547" w:rsidR="004E724B" w:rsidRPr="00B75DD7" w:rsidRDefault="00B0568D" w:rsidP="00D70AE8">
            <w:pPr>
              <w:cnfStyle w:val="000000000000" w:firstRow="0" w:lastRow="0" w:firstColumn="0" w:lastColumn="0" w:oddVBand="0" w:evenVBand="0" w:oddHBand="0" w:evenHBand="0" w:firstRowFirstColumn="0" w:firstRowLastColumn="0" w:lastRowFirstColumn="0" w:lastRowLastColumn="0"/>
              <w:rPr>
                <w:color w:val="FF0000"/>
              </w:rPr>
            </w:pPr>
            <w:r>
              <w:rPr>
                <w:color w:val="FF0000"/>
              </w:rPr>
              <w:t xml:space="preserve">150 </w:t>
            </w:r>
            <w:proofErr w:type="spellStart"/>
            <w:r>
              <w:rPr>
                <w:color w:val="FF0000"/>
              </w:rPr>
              <w:t>minirhizotron</w:t>
            </w:r>
            <w:proofErr w:type="spellEnd"/>
            <w:r>
              <w:rPr>
                <w:color w:val="FF0000"/>
              </w:rPr>
              <w:t xml:space="preserve"> tubes distributed throughout the </w:t>
            </w:r>
            <w:r w:rsidRPr="00B75DD7">
              <w:rPr>
                <w:color w:val="FF0000"/>
              </w:rPr>
              <w:t>Susquehanna</w:t>
            </w:r>
            <w:r>
              <w:rPr>
                <w:color w:val="FF0000"/>
              </w:rPr>
              <w:t xml:space="preserve"> </w:t>
            </w:r>
            <w:r w:rsidR="008D3C24" w:rsidRPr="00B75DD7">
              <w:rPr>
                <w:color w:val="FF0000"/>
              </w:rPr>
              <w:t>Shale Hills Critical Zone Observatory w</w:t>
            </w:r>
            <w:r>
              <w:rPr>
                <w:color w:val="FF0000"/>
              </w:rPr>
              <w:t>ere</w:t>
            </w:r>
            <w:r w:rsidR="008D3C24" w:rsidRPr="00B75DD7">
              <w:rPr>
                <w:color w:val="FF0000"/>
              </w:rPr>
              <w:t xml:space="preserve"> used to </w:t>
            </w:r>
            <w:r>
              <w:rPr>
                <w:color w:val="FF0000"/>
              </w:rPr>
              <w:t xml:space="preserve">observe first order root dynamics. </w:t>
            </w:r>
            <w:r w:rsidR="00D70AE8">
              <w:rPr>
                <w:color w:val="FF0000"/>
              </w:rPr>
              <w:t>This data file gives the max depth and the number of windows exposed per tube sampled.</w:t>
            </w:r>
            <w:r w:rsidR="00896921">
              <w:rPr>
                <w:color w:val="FF0000"/>
              </w:rPr>
              <w:t xml:space="preserve"> Windows can be converted to depth</w:t>
            </w:r>
            <w:r w:rsidR="009B06B7">
              <w:rPr>
                <w:color w:val="FF0000"/>
              </w:rPr>
              <w:t xml:space="preserve"> in soil</w:t>
            </w:r>
            <w:r w:rsidR="00896921">
              <w:rPr>
                <w:color w:val="FF0000"/>
              </w:rPr>
              <w:t xml:space="preserve"> by multiplying the</w:t>
            </w:r>
            <w:r w:rsidR="000738EE">
              <w:rPr>
                <w:color w:val="FF0000"/>
              </w:rPr>
              <w:t xml:space="preserve"> window</w:t>
            </w:r>
            <w:r w:rsidR="00896921">
              <w:rPr>
                <w:color w:val="FF0000"/>
              </w:rPr>
              <w:t xml:space="preserve"> value by 0.866.</w:t>
            </w:r>
          </w:p>
        </w:tc>
      </w:tr>
      <w:tr w:rsidR="008C2551" w14:paraId="26B73A6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24F3992C" w14:textId="156088F4" w:rsidR="004E724B" w:rsidRDefault="00B0568D">
            <w:pPr>
              <w:rPr>
                <w:b w:val="0"/>
              </w:rPr>
            </w:pPr>
            <w:r>
              <w:rPr>
                <w:b w:val="0"/>
              </w:rPr>
              <w:t xml:space="preserve">Primary </w:t>
            </w:r>
            <w:r w:rsidR="004E724B">
              <w:rPr>
                <w:b w:val="0"/>
              </w:rPr>
              <w:t>Investigator</w:t>
            </w:r>
          </w:p>
          <w:p w14:paraId="3047FFEE" w14:textId="77777777" w:rsidR="00593AA2" w:rsidRDefault="00593AA2">
            <w:pPr>
              <w:rPr>
                <w:b w:val="0"/>
              </w:rPr>
            </w:pPr>
            <w:r w:rsidRPr="00593AA2">
              <w:rPr>
                <w:b w:val="0"/>
              </w:rPr>
              <w:t>Contact Info</w:t>
            </w:r>
          </w:p>
          <w:p w14:paraId="55322A39" w14:textId="77777777" w:rsidR="007227A8" w:rsidRPr="00593AA2" w:rsidRDefault="007227A8">
            <w:pPr>
              <w:rPr>
                <w:b w:val="0"/>
              </w:rPr>
            </w:pPr>
          </w:p>
        </w:tc>
        <w:tc>
          <w:tcPr>
            <w:tcW w:w="9018" w:type="dxa"/>
          </w:tcPr>
          <w:p w14:paraId="2FF36004" w14:textId="2A6A28CA" w:rsidR="00A40FA1" w:rsidRPr="00B75DD7" w:rsidRDefault="00817005" w:rsidP="00235140">
            <w:pPr>
              <w:cnfStyle w:val="000000100000" w:firstRow="0" w:lastRow="0" w:firstColumn="0" w:lastColumn="0" w:oddVBand="0" w:evenVBand="0" w:oddHBand="1" w:evenHBand="0" w:firstRowFirstColumn="0" w:firstRowLastColumn="0" w:lastRowFirstColumn="0" w:lastRowLastColumn="0"/>
              <w:rPr>
                <w:color w:val="FF0000"/>
              </w:rPr>
            </w:pPr>
            <w:r w:rsidRPr="007D2315">
              <w:rPr>
                <w:rFonts w:ascii="Cambria" w:hAnsi="Cambria" w:cs="Times New Roman"/>
                <w:color w:val="FF0000"/>
                <w:sz w:val="20"/>
                <w:szCs w:val="20"/>
              </w:rPr>
              <w:t xml:space="preserve">Dr. David M. </w:t>
            </w:r>
            <w:proofErr w:type="spellStart"/>
            <w:r w:rsidRPr="007D2315">
              <w:rPr>
                <w:rFonts w:ascii="Cambria" w:hAnsi="Cambria" w:cs="Times New Roman"/>
                <w:color w:val="FF0000"/>
                <w:sz w:val="20"/>
                <w:szCs w:val="20"/>
              </w:rPr>
              <w:t>Eissenstat</w:t>
            </w:r>
            <w:proofErr w:type="spellEnd"/>
            <w:r w:rsidRPr="007D2315">
              <w:rPr>
                <w:rFonts w:ascii="Cambria" w:hAnsi="Cambria" w:cs="Times New Roman"/>
                <w:color w:val="FF0000"/>
                <w:sz w:val="20"/>
                <w:szCs w:val="20"/>
              </w:rPr>
              <w:t xml:space="preserve">, </w:t>
            </w:r>
            <w:r w:rsidRPr="007D2315">
              <w:rPr>
                <w:rFonts w:ascii="Cambria" w:hAnsi="Cambria" w:cs="Times New Roman"/>
                <w:bCs/>
                <w:color w:val="FF0000"/>
                <w:sz w:val="20"/>
                <w:szCs w:val="20"/>
              </w:rPr>
              <w:t>Professor of Woody Plant Physiology</w:t>
            </w:r>
            <w:r w:rsidRPr="007D2315">
              <w:rPr>
                <w:rFonts w:ascii="Cambria" w:hAnsi="Cambria" w:cs="Times New Roman"/>
                <w:color w:val="FF0000"/>
                <w:sz w:val="20"/>
                <w:szCs w:val="20"/>
              </w:rPr>
              <w:t>, The Pennsylvania State University, 2</w:t>
            </w:r>
            <w:r>
              <w:rPr>
                <w:rFonts w:ascii="Cambria" w:hAnsi="Cambria" w:cs="Times New Roman"/>
                <w:color w:val="FF0000"/>
                <w:sz w:val="20"/>
                <w:szCs w:val="20"/>
              </w:rPr>
              <w:t>0</w:t>
            </w:r>
            <w:r w:rsidRPr="007D2315">
              <w:rPr>
                <w:rFonts w:ascii="Cambria" w:hAnsi="Cambria" w:cs="Times New Roman"/>
                <w:color w:val="FF0000"/>
                <w:sz w:val="20"/>
                <w:szCs w:val="20"/>
              </w:rPr>
              <w:t xml:space="preserve">1 </w:t>
            </w:r>
            <w:r>
              <w:rPr>
                <w:rFonts w:ascii="Cambria" w:hAnsi="Cambria" w:cs="Times New Roman"/>
                <w:color w:val="FF0000"/>
                <w:sz w:val="20"/>
                <w:szCs w:val="20"/>
              </w:rPr>
              <w:t>Forest Resources</w:t>
            </w:r>
            <w:r w:rsidRPr="007D2315">
              <w:rPr>
                <w:rFonts w:ascii="Cambria" w:hAnsi="Cambria" w:cs="Times New Roman"/>
                <w:color w:val="FF0000"/>
                <w:sz w:val="20"/>
                <w:szCs w:val="20"/>
              </w:rPr>
              <w:t xml:space="preserve"> Building, University Park, PA 16802, </w:t>
            </w:r>
            <w:r>
              <w:rPr>
                <w:rFonts w:ascii="Cambria" w:hAnsi="Cambria" w:cs="Times New Roman"/>
                <w:color w:val="FF0000"/>
                <w:sz w:val="20"/>
                <w:szCs w:val="20"/>
              </w:rPr>
              <w:t>(</w:t>
            </w:r>
            <w:r w:rsidRPr="007D2315">
              <w:rPr>
                <w:rFonts w:ascii="Cambria" w:hAnsi="Cambria" w:cs="Times New Roman"/>
                <w:color w:val="FF0000"/>
                <w:sz w:val="20"/>
                <w:szCs w:val="20"/>
              </w:rPr>
              <w:t>814</w:t>
            </w:r>
            <w:r>
              <w:rPr>
                <w:rFonts w:ascii="Cambria" w:hAnsi="Cambria" w:cs="Times New Roman"/>
                <w:color w:val="FF0000"/>
                <w:sz w:val="20"/>
                <w:szCs w:val="20"/>
              </w:rPr>
              <w:t>)</w:t>
            </w:r>
            <w:r w:rsidRPr="007D2315">
              <w:rPr>
                <w:rFonts w:ascii="Cambria" w:hAnsi="Cambria" w:cs="Times New Roman"/>
                <w:color w:val="FF0000"/>
                <w:sz w:val="20"/>
                <w:szCs w:val="20"/>
              </w:rPr>
              <w:t>-863-3371</w:t>
            </w:r>
            <w:r>
              <w:rPr>
                <w:rFonts w:ascii="Cambria" w:hAnsi="Cambria" w:cs="Times New Roman"/>
                <w:color w:val="FF0000"/>
                <w:sz w:val="20"/>
                <w:szCs w:val="20"/>
              </w:rPr>
              <w:t xml:space="preserve"> </w:t>
            </w:r>
            <w:r w:rsidRPr="007D2315">
              <w:rPr>
                <w:rFonts w:ascii="Cambria" w:hAnsi="Cambria" w:cs="Times New Roman"/>
                <w:color w:val="FF0000"/>
                <w:sz w:val="20"/>
                <w:szCs w:val="20"/>
              </w:rPr>
              <w:t>dme9@psu.edu</w:t>
            </w:r>
            <w:r w:rsidRPr="00B75DD7">
              <w:rPr>
                <w:color w:val="FF0000"/>
              </w:rPr>
              <w:t xml:space="preserve"> </w:t>
            </w:r>
          </w:p>
        </w:tc>
      </w:tr>
      <w:tr w:rsidR="008C2551" w14:paraId="25349D1F" w14:textId="77777777">
        <w:trPr>
          <w:trHeight w:val="1123"/>
        </w:trPr>
        <w:tc>
          <w:tcPr>
            <w:cnfStyle w:val="001000000000" w:firstRow="0" w:lastRow="0" w:firstColumn="1" w:lastColumn="0" w:oddVBand="0" w:evenVBand="0" w:oddHBand="0" w:evenHBand="0" w:firstRowFirstColumn="0" w:firstRowLastColumn="0" w:lastRowFirstColumn="0" w:lastRowLastColumn="0"/>
            <w:tcW w:w="1998" w:type="dxa"/>
          </w:tcPr>
          <w:p w14:paraId="5E48E0DA" w14:textId="77777777" w:rsidR="00593AA2" w:rsidRDefault="004E724B">
            <w:pPr>
              <w:rPr>
                <w:b w:val="0"/>
              </w:rPr>
            </w:pPr>
            <w:r>
              <w:rPr>
                <w:b w:val="0"/>
              </w:rPr>
              <w:t>Data Value Descriptions</w:t>
            </w:r>
          </w:p>
          <w:p w14:paraId="2CE6FE10" w14:textId="77777777" w:rsidR="007227A8" w:rsidRDefault="007227A8">
            <w:pPr>
              <w:rPr>
                <w:b w:val="0"/>
              </w:rPr>
            </w:pPr>
          </w:p>
          <w:p w14:paraId="34AD70BF" w14:textId="77777777" w:rsidR="007227A8" w:rsidRDefault="007227A8">
            <w:pPr>
              <w:rPr>
                <w:b w:val="0"/>
              </w:rPr>
            </w:pPr>
          </w:p>
          <w:p w14:paraId="7CCB2D6B" w14:textId="77777777" w:rsidR="007227A8" w:rsidRDefault="007227A8">
            <w:pPr>
              <w:rPr>
                <w:b w:val="0"/>
              </w:rPr>
            </w:pPr>
          </w:p>
          <w:p w14:paraId="199A6081" w14:textId="77777777" w:rsidR="007227A8" w:rsidRDefault="007227A8">
            <w:pPr>
              <w:rPr>
                <w:b w:val="0"/>
              </w:rPr>
            </w:pPr>
          </w:p>
          <w:p w14:paraId="5274E770" w14:textId="77777777" w:rsidR="007227A8" w:rsidRDefault="007227A8">
            <w:pPr>
              <w:rPr>
                <w:b w:val="0"/>
              </w:rPr>
            </w:pPr>
          </w:p>
          <w:p w14:paraId="69DFA4D4" w14:textId="77777777" w:rsidR="007227A8" w:rsidRDefault="007227A8">
            <w:pPr>
              <w:rPr>
                <w:b w:val="0"/>
              </w:rPr>
            </w:pPr>
          </w:p>
          <w:p w14:paraId="43C33D7F" w14:textId="77777777" w:rsidR="007227A8" w:rsidRDefault="007227A8">
            <w:pPr>
              <w:rPr>
                <w:b w:val="0"/>
              </w:rPr>
            </w:pPr>
          </w:p>
          <w:p w14:paraId="341AFADE" w14:textId="77777777" w:rsidR="007227A8" w:rsidRDefault="007227A8">
            <w:pPr>
              <w:rPr>
                <w:b w:val="0"/>
              </w:rPr>
            </w:pPr>
          </w:p>
          <w:p w14:paraId="0A16E64D" w14:textId="77777777" w:rsidR="007227A8" w:rsidRDefault="007227A8">
            <w:pPr>
              <w:rPr>
                <w:b w:val="0"/>
              </w:rPr>
            </w:pPr>
          </w:p>
          <w:p w14:paraId="2B8DCEAC" w14:textId="77777777" w:rsidR="007227A8" w:rsidRPr="00593AA2" w:rsidRDefault="007227A8">
            <w:pPr>
              <w:rPr>
                <w:b w:val="0"/>
              </w:rPr>
            </w:pPr>
          </w:p>
        </w:tc>
        <w:tc>
          <w:tcPr>
            <w:tcW w:w="9018" w:type="dxa"/>
          </w:tcPr>
          <w:p w14:paraId="6CC763B3" w14:textId="1BB3522B" w:rsidR="00817005" w:rsidRPr="00B75DD7" w:rsidRDefault="00817005"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COL1.label=</w:t>
            </w:r>
            <w:r>
              <w:rPr>
                <w:color w:val="FF0000"/>
              </w:rPr>
              <w:t>Site</w:t>
            </w:r>
            <w:r>
              <w:rPr>
                <w:color w:val="FF0000"/>
              </w:rPr>
              <w:t>,</w:t>
            </w:r>
            <w:r w:rsidRPr="00B75DD7">
              <w:rPr>
                <w:color w:val="FF0000"/>
              </w:rPr>
              <w:t xml:space="preserve"> value=</w:t>
            </w:r>
            <w:r>
              <w:rPr>
                <w:color w:val="FF0000"/>
              </w:rPr>
              <w:t>General</w:t>
            </w:r>
            <w:r w:rsidRPr="00B75DD7">
              <w:rPr>
                <w:color w:val="FF0000"/>
              </w:rPr>
              <w:t>, format=</w:t>
            </w:r>
            <w:r>
              <w:rPr>
                <w:color w:val="FF0000"/>
              </w:rPr>
              <w:t xml:space="preserve"> </w:t>
            </w:r>
            <w:r>
              <w:rPr>
                <w:color w:val="FF0000"/>
              </w:rPr>
              <w:t>character</w:t>
            </w:r>
          </w:p>
          <w:p w14:paraId="064C2B30" w14:textId="659A6552" w:rsidR="00771F3C" w:rsidRDefault="00817005"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COL2.label=</w:t>
            </w:r>
            <w:r w:rsidR="00771F3C">
              <w:rPr>
                <w:color w:val="FF0000"/>
              </w:rPr>
              <w:t xml:space="preserve"> Tub</w:t>
            </w:r>
            <w:r w:rsidR="00771F3C">
              <w:rPr>
                <w:color w:val="FF0000"/>
              </w:rPr>
              <w:t>e,</w:t>
            </w:r>
            <w:r w:rsidR="00771F3C" w:rsidRPr="00B75DD7">
              <w:rPr>
                <w:color w:val="FF0000"/>
              </w:rPr>
              <w:t xml:space="preserve"> value=</w:t>
            </w:r>
            <w:r w:rsidR="00771F3C">
              <w:rPr>
                <w:color w:val="FF0000"/>
              </w:rPr>
              <w:t>General</w:t>
            </w:r>
            <w:r w:rsidR="00771F3C" w:rsidRPr="00B75DD7">
              <w:rPr>
                <w:color w:val="FF0000"/>
              </w:rPr>
              <w:t>, format=</w:t>
            </w:r>
            <w:r w:rsidR="00771F3C">
              <w:rPr>
                <w:color w:val="FF0000"/>
              </w:rPr>
              <w:t xml:space="preserve"> </w:t>
            </w:r>
            <w:r w:rsidR="00771F3C">
              <w:rPr>
                <w:color w:val="FF0000"/>
              </w:rPr>
              <w:t>numeric</w:t>
            </w:r>
            <w:r w:rsidR="00771F3C" w:rsidRPr="00B75DD7">
              <w:rPr>
                <w:color w:val="FF0000"/>
              </w:rPr>
              <w:t xml:space="preserve"> </w:t>
            </w:r>
          </w:p>
          <w:p w14:paraId="38AB8A8D" w14:textId="0DD89BC6" w:rsidR="00817005" w:rsidRDefault="00817005" w:rsidP="00817005">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w:t>
            </w:r>
            <w:r w:rsidR="00771F3C">
              <w:rPr>
                <w:color w:val="FF0000"/>
              </w:rPr>
              <w:t>3</w:t>
            </w:r>
            <w:r w:rsidRPr="00B75DD7">
              <w:rPr>
                <w:color w:val="FF0000"/>
              </w:rPr>
              <w:t>.label=</w:t>
            </w:r>
            <w:r>
              <w:rPr>
                <w:color w:val="FF0000"/>
              </w:rPr>
              <w:t xml:space="preserve"> </w:t>
            </w:r>
            <w:proofErr w:type="spellStart"/>
            <w:r w:rsidR="0034219E">
              <w:rPr>
                <w:color w:val="FF0000"/>
              </w:rPr>
              <w:t>Max.Depth</w:t>
            </w:r>
            <w:proofErr w:type="spellEnd"/>
            <w:r w:rsidRPr="00B75DD7">
              <w:rPr>
                <w:color w:val="FF0000"/>
              </w:rPr>
              <w:t>, value=</w:t>
            </w:r>
            <w:r w:rsidR="0034219E">
              <w:rPr>
                <w:color w:val="FF0000"/>
              </w:rPr>
              <w:t>Window depth</w:t>
            </w:r>
            <w:r>
              <w:rPr>
                <w:color w:val="FF0000"/>
              </w:rPr>
              <w:t xml:space="preserve"> in the </w:t>
            </w:r>
            <w:r w:rsidR="0034219E">
              <w:rPr>
                <w:color w:val="FF0000"/>
              </w:rPr>
              <w:t>tube</w:t>
            </w:r>
            <w:r w:rsidRPr="00B75DD7">
              <w:rPr>
                <w:color w:val="FF0000"/>
              </w:rPr>
              <w:t>,</w:t>
            </w:r>
            <w:r w:rsidR="0034219E">
              <w:rPr>
                <w:color w:val="FF0000"/>
              </w:rPr>
              <w:t xml:space="preserve"> unit =</w:t>
            </w:r>
            <w:r w:rsidR="0034219E">
              <w:t xml:space="preserve"> </w:t>
            </w:r>
            <w:r w:rsidR="0034219E">
              <w:rPr>
                <w:color w:val="FF0000"/>
              </w:rPr>
              <w:t>Window,</w:t>
            </w:r>
            <w:r w:rsidR="000B1603">
              <w:rPr>
                <w:color w:val="FF0000"/>
              </w:rPr>
              <w:t xml:space="preserve"> </w:t>
            </w:r>
            <w:r>
              <w:rPr>
                <w:color w:val="FF0000"/>
              </w:rPr>
              <w:t xml:space="preserve">Method = </w:t>
            </w:r>
            <w:proofErr w:type="spellStart"/>
            <w:r>
              <w:rPr>
                <w:color w:val="FF0000"/>
              </w:rPr>
              <w:t>Rootfly</w:t>
            </w:r>
            <w:proofErr w:type="spellEnd"/>
            <w:r>
              <w:rPr>
                <w:color w:val="FF0000"/>
              </w:rPr>
              <w:t xml:space="preserve">© </w:t>
            </w:r>
          </w:p>
          <w:p w14:paraId="7560FF72" w14:textId="2969D983" w:rsidR="001B3651" w:rsidRPr="0034219E" w:rsidRDefault="00817005" w:rsidP="00421858">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COL</w:t>
            </w:r>
            <w:r w:rsidR="00771F3C">
              <w:rPr>
                <w:color w:val="FF0000"/>
              </w:rPr>
              <w:t>4</w:t>
            </w:r>
            <w:r w:rsidRPr="00B75DD7">
              <w:rPr>
                <w:color w:val="FF0000"/>
              </w:rPr>
              <w:t>.label=</w:t>
            </w:r>
            <w:proofErr w:type="spellStart"/>
            <w:r w:rsidR="0034219E">
              <w:rPr>
                <w:color w:val="FF0000"/>
              </w:rPr>
              <w:t>Windows.Exposed</w:t>
            </w:r>
            <w:proofErr w:type="spellEnd"/>
            <w:r>
              <w:rPr>
                <w:color w:val="FF0000"/>
              </w:rPr>
              <w:t>,</w:t>
            </w:r>
            <w:r w:rsidRPr="00B75DD7">
              <w:rPr>
                <w:color w:val="FF0000"/>
              </w:rPr>
              <w:t xml:space="preserve"> value=</w:t>
            </w:r>
            <w:r>
              <w:rPr>
                <w:color w:val="FF0000"/>
              </w:rPr>
              <w:t xml:space="preserve"> </w:t>
            </w:r>
            <w:r w:rsidR="0034219E">
              <w:rPr>
                <w:color w:val="FF0000"/>
              </w:rPr>
              <w:t>Windows with visible light in the image</w:t>
            </w:r>
            <w:r w:rsidRPr="00B75DD7">
              <w:rPr>
                <w:color w:val="FF0000"/>
              </w:rPr>
              <w:t>,</w:t>
            </w:r>
            <w:r>
              <w:rPr>
                <w:color w:val="FF0000"/>
              </w:rPr>
              <w:t xml:space="preserve"> unit =</w:t>
            </w:r>
            <w:r>
              <w:t xml:space="preserve"> </w:t>
            </w:r>
            <w:r w:rsidR="00421858">
              <w:rPr>
                <w:color w:val="FF0000"/>
              </w:rPr>
              <w:t>Window</w:t>
            </w:r>
            <w:r>
              <w:rPr>
                <w:color w:val="FF0000"/>
              </w:rPr>
              <w:t>,</w:t>
            </w:r>
            <w:r w:rsidRPr="00B75DD7">
              <w:rPr>
                <w:color w:val="FF0000"/>
              </w:rPr>
              <w:t xml:space="preserve"> </w:t>
            </w:r>
            <w:r>
              <w:rPr>
                <w:color w:val="FF0000"/>
              </w:rPr>
              <w:t xml:space="preserve">Method = </w:t>
            </w:r>
            <w:proofErr w:type="spellStart"/>
            <w:r>
              <w:rPr>
                <w:color w:val="FF0000"/>
              </w:rPr>
              <w:t>Rootfly</w:t>
            </w:r>
            <w:proofErr w:type="spellEnd"/>
            <w:r>
              <w:rPr>
                <w:color w:val="FF0000"/>
              </w:rPr>
              <w:t xml:space="preserve">© </w:t>
            </w:r>
          </w:p>
        </w:tc>
      </w:tr>
      <w:tr w:rsidR="008C2551" w14:paraId="3215D06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6E7C6688" w14:textId="77777777" w:rsidR="008C2551" w:rsidRDefault="00C62181" w:rsidP="00C62181">
            <w:pPr>
              <w:rPr>
                <w:b w:val="0"/>
              </w:rPr>
            </w:pPr>
            <w:r>
              <w:rPr>
                <w:b w:val="0"/>
              </w:rPr>
              <w:t>Keywords</w:t>
            </w:r>
          </w:p>
          <w:p w14:paraId="3576590E" w14:textId="77777777" w:rsidR="007227A8" w:rsidRDefault="007227A8" w:rsidP="00C62181">
            <w:pPr>
              <w:rPr>
                <w:b w:val="0"/>
              </w:rPr>
            </w:pPr>
          </w:p>
          <w:p w14:paraId="18434C6C" w14:textId="77777777" w:rsidR="007227A8" w:rsidRPr="00593AA2" w:rsidRDefault="007227A8" w:rsidP="00C62181">
            <w:pPr>
              <w:rPr>
                <w:b w:val="0"/>
              </w:rPr>
            </w:pPr>
          </w:p>
        </w:tc>
        <w:tc>
          <w:tcPr>
            <w:tcW w:w="9018" w:type="dxa"/>
          </w:tcPr>
          <w:p w14:paraId="68D79902" w14:textId="7DE06AF8" w:rsidR="004E724B" w:rsidRPr="00B75DD7" w:rsidRDefault="00BB16C6" w:rsidP="007D4F89">
            <w:pPr>
              <w:cnfStyle w:val="000000100000" w:firstRow="0" w:lastRow="0" w:firstColumn="0" w:lastColumn="0" w:oddVBand="0" w:evenVBand="0" w:oddHBand="1" w:evenHBand="0" w:firstRowFirstColumn="0" w:firstRowLastColumn="0" w:lastRowFirstColumn="0" w:lastRowLastColumn="0"/>
              <w:rPr>
                <w:color w:val="FF0000"/>
              </w:rPr>
            </w:pPr>
            <w:r>
              <w:rPr>
                <w:color w:val="FF0000"/>
              </w:rPr>
              <w:t>Plant ecology, f</w:t>
            </w:r>
            <w:r>
              <w:rPr>
                <w:color w:val="FF0000"/>
              </w:rPr>
              <w:t>ine root dynamics, fine root production, fine root lifespan, fine root mortality</w:t>
            </w:r>
          </w:p>
        </w:tc>
      </w:tr>
      <w:tr w:rsidR="008C2551" w14:paraId="7D429E69" w14:textId="77777777">
        <w:tc>
          <w:tcPr>
            <w:cnfStyle w:val="001000000000" w:firstRow="0" w:lastRow="0" w:firstColumn="1" w:lastColumn="0" w:oddVBand="0" w:evenVBand="0" w:oddHBand="0" w:evenHBand="0" w:firstRowFirstColumn="0" w:firstRowLastColumn="0" w:lastRowFirstColumn="0" w:lastRowLastColumn="0"/>
            <w:tcW w:w="1998" w:type="dxa"/>
          </w:tcPr>
          <w:p w14:paraId="09E89766" w14:textId="77777777" w:rsidR="007D4F89" w:rsidRDefault="007D4F89">
            <w:pPr>
              <w:rPr>
                <w:b w:val="0"/>
              </w:rPr>
            </w:pPr>
            <w:r w:rsidRPr="007D4F89">
              <w:rPr>
                <w:b w:val="0"/>
              </w:rPr>
              <w:t>Methods</w:t>
            </w:r>
          </w:p>
          <w:p w14:paraId="3B04DC54" w14:textId="77777777" w:rsidR="007227A8" w:rsidRDefault="007227A8">
            <w:pPr>
              <w:rPr>
                <w:b w:val="0"/>
              </w:rPr>
            </w:pPr>
          </w:p>
          <w:p w14:paraId="448545CD" w14:textId="77777777" w:rsidR="007227A8" w:rsidRDefault="007227A8">
            <w:pPr>
              <w:rPr>
                <w:b w:val="0"/>
              </w:rPr>
            </w:pPr>
          </w:p>
          <w:p w14:paraId="47D3A7A8" w14:textId="77777777" w:rsidR="007227A8" w:rsidRDefault="007227A8">
            <w:pPr>
              <w:rPr>
                <w:b w:val="0"/>
              </w:rPr>
            </w:pPr>
          </w:p>
          <w:p w14:paraId="1DD3BE3C" w14:textId="77777777" w:rsidR="007227A8" w:rsidRDefault="007227A8">
            <w:pPr>
              <w:rPr>
                <w:b w:val="0"/>
              </w:rPr>
            </w:pPr>
          </w:p>
          <w:p w14:paraId="5F35D458" w14:textId="77777777" w:rsidR="007227A8" w:rsidRPr="007D4F89" w:rsidRDefault="007227A8">
            <w:pPr>
              <w:rPr>
                <w:b w:val="0"/>
              </w:rPr>
            </w:pPr>
          </w:p>
        </w:tc>
        <w:tc>
          <w:tcPr>
            <w:tcW w:w="9018" w:type="dxa"/>
          </w:tcPr>
          <w:p w14:paraId="2F2017ED" w14:textId="5DE73E7B" w:rsidR="008D5907" w:rsidRPr="00B75DD7" w:rsidRDefault="005938F9" w:rsidP="00165296">
            <w:pPr>
              <w:cnfStyle w:val="000000000000" w:firstRow="0" w:lastRow="0" w:firstColumn="0" w:lastColumn="0" w:oddVBand="0" w:evenVBand="0" w:oddHBand="0" w:evenHBand="0" w:firstRowFirstColumn="0" w:firstRowLastColumn="0" w:lastRowFirstColumn="0" w:lastRowLastColumn="0"/>
              <w:rPr>
                <w:color w:val="FF0000"/>
              </w:rPr>
            </w:pPr>
            <w:r>
              <w:rPr>
                <w:color w:val="FF0000"/>
              </w:rPr>
              <w:t xml:space="preserve">Images were taken with </w:t>
            </w:r>
            <w:proofErr w:type="spellStart"/>
            <w:r w:rsidR="00313627" w:rsidRPr="00313627">
              <w:rPr>
                <w:color w:val="FF0000"/>
              </w:rPr>
              <w:t>Bartz</w:t>
            </w:r>
            <w:proofErr w:type="spellEnd"/>
            <w:r w:rsidR="00313627" w:rsidRPr="00313627">
              <w:rPr>
                <w:color w:val="FF0000"/>
              </w:rPr>
              <w:t xml:space="preserve"> digital camera with ICAP version 7.0 (</w:t>
            </w:r>
            <w:proofErr w:type="spellStart"/>
            <w:r w:rsidR="00313627" w:rsidRPr="00313627">
              <w:rPr>
                <w:color w:val="FF0000"/>
              </w:rPr>
              <w:t>Bartz</w:t>
            </w:r>
            <w:proofErr w:type="spellEnd"/>
            <w:r w:rsidR="00313627" w:rsidRPr="00313627">
              <w:rPr>
                <w:color w:val="FF0000"/>
              </w:rPr>
              <w:t xml:space="preserve"> Technology Corp., </w:t>
            </w:r>
            <w:proofErr w:type="spellStart"/>
            <w:r w:rsidR="00313627" w:rsidRPr="00313627">
              <w:rPr>
                <w:color w:val="FF0000"/>
              </w:rPr>
              <w:t>Carpinteria</w:t>
            </w:r>
            <w:proofErr w:type="spellEnd"/>
            <w:r w:rsidR="00313627" w:rsidRPr="00313627">
              <w:rPr>
                <w:color w:val="FF0000"/>
              </w:rPr>
              <w:t>, CA, USA)</w:t>
            </w:r>
            <w:r w:rsidR="00313627">
              <w:rPr>
                <w:color w:val="FF0000"/>
              </w:rPr>
              <w:t xml:space="preserve"> in </w:t>
            </w:r>
            <w:proofErr w:type="spellStart"/>
            <w:r>
              <w:rPr>
                <w:color w:val="FF0000"/>
              </w:rPr>
              <w:t>minirhizotron</w:t>
            </w:r>
            <w:proofErr w:type="spellEnd"/>
            <w:r>
              <w:rPr>
                <w:color w:val="FF0000"/>
              </w:rPr>
              <w:t xml:space="preserve"> </w:t>
            </w:r>
            <w:r w:rsidR="00313627">
              <w:rPr>
                <w:color w:val="FF0000"/>
              </w:rPr>
              <w:t>tube</w:t>
            </w:r>
            <w:r>
              <w:rPr>
                <w:color w:val="FF0000"/>
              </w:rPr>
              <w:t xml:space="preserve">s. All images were then processed with </w:t>
            </w:r>
            <w:proofErr w:type="spellStart"/>
            <w:r>
              <w:rPr>
                <w:color w:val="FF0000"/>
              </w:rPr>
              <w:t>Rootfly</w:t>
            </w:r>
            <w:proofErr w:type="spellEnd"/>
            <w:r w:rsidR="00335266">
              <w:rPr>
                <w:color w:val="FF0000"/>
              </w:rPr>
              <w:t xml:space="preserve"> </w:t>
            </w:r>
            <w:r w:rsidR="00335266" w:rsidRPr="00B0568D">
              <w:rPr>
                <w:color w:val="FF0000"/>
              </w:rPr>
              <w:t>version 2.0.2 (Wells and Birchfield, Clemson University, SC, USA)</w:t>
            </w:r>
            <w:r>
              <w:rPr>
                <w:color w:val="FF0000"/>
              </w:rPr>
              <w:t xml:space="preserve">. Each data point represents </w:t>
            </w:r>
            <w:r w:rsidR="00165296">
              <w:rPr>
                <w:color w:val="FF0000"/>
              </w:rPr>
              <w:t>the maximum number of windows present per tube and the number of windows with light infiltration</w:t>
            </w:r>
            <w:bookmarkStart w:id="0" w:name="_GoBack"/>
            <w:bookmarkEnd w:id="0"/>
            <w:r w:rsidR="00165296">
              <w:rPr>
                <w:color w:val="FF0000"/>
              </w:rPr>
              <w:t xml:space="preserve"> present</w:t>
            </w:r>
            <w:r>
              <w:rPr>
                <w:color w:val="FF0000"/>
              </w:rPr>
              <w:t>.</w:t>
            </w:r>
          </w:p>
        </w:tc>
      </w:tr>
      <w:tr w:rsidR="008C2551" w14:paraId="27CEE9E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FC40EA3" w14:textId="77777777" w:rsidR="00593AA2" w:rsidRDefault="00422ECE">
            <w:pPr>
              <w:rPr>
                <w:b w:val="0"/>
              </w:rPr>
            </w:pPr>
            <w:r>
              <w:rPr>
                <w:b w:val="0"/>
              </w:rPr>
              <w:t>Citation</w:t>
            </w:r>
          </w:p>
          <w:p w14:paraId="1F728405" w14:textId="77777777" w:rsidR="007227A8" w:rsidRPr="00593AA2" w:rsidRDefault="007227A8">
            <w:pPr>
              <w:rPr>
                <w:b w:val="0"/>
              </w:rPr>
            </w:pPr>
          </w:p>
        </w:tc>
        <w:tc>
          <w:tcPr>
            <w:tcW w:w="9018" w:type="dxa"/>
          </w:tcPr>
          <w:p w14:paraId="073F7096" w14:textId="77777777" w:rsidR="004E724B" w:rsidRPr="00B75DD7" w:rsidRDefault="008F2D07" w:rsidP="008F2D07">
            <w:pPr>
              <w:cnfStyle w:val="000000100000" w:firstRow="0" w:lastRow="0" w:firstColumn="0" w:lastColumn="0" w:oddVBand="0" w:evenVBand="0" w:oddHBand="1" w:evenHBand="0" w:firstRowFirstColumn="0" w:firstRowLastColumn="0" w:lastRowFirstColumn="0" w:lastRowLastColumn="0"/>
              <w:rPr>
                <w:color w:val="FF0000"/>
              </w:rPr>
            </w:pPr>
            <w:r w:rsidRPr="00B75DD7">
              <w:rPr>
                <w:color w:val="FF0000"/>
              </w:rPr>
              <w:t>The following acknowledgment should accompany any publication or citation of these data:  Logistical support and/or data were provided by the NSF-supported Shale Hills Susquehanna Critical Zone Observatory.</w:t>
            </w:r>
          </w:p>
        </w:tc>
      </w:tr>
      <w:tr w:rsidR="008C2551" w14:paraId="746C11D6" w14:textId="77777777">
        <w:tc>
          <w:tcPr>
            <w:cnfStyle w:val="001000000000" w:firstRow="0" w:lastRow="0" w:firstColumn="1" w:lastColumn="0" w:oddVBand="0" w:evenVBand="0" w:oddHBand="0" w:evenHBand="0" w:firstRowFirstColumn="0" w:firstRowLastColumn="0" w:lastRowFirstColumn="0" w:lastRowLastColumn="0"/>
            <w:tcW w:w="1998" w:type="dxa"/>
          </w:tcPr>
          <w:p w14:paraId="47EF5034" w14:textId="77777777" w:rsidR="00593AA2" w:rsidRDefault="00593AA2">
            <w:pPr>
              <w:rPr>
                <w:b w:val="0"/>
              </w:rPr>
            </w:pPr>
            <w:r w:rsidRPr="00593AA2">
              <w:rPr>
                <w:b w:val="0"/>
              </w:rPr>
              <w:t>Publications</w:t>
            </w:r>
          </w:p>
          <w:p w14:paraId="42E4B135" w14:textId="77777777" w:rsidR="007227A8" w:rsidRPr="00593AA2" w:rsidRDefault="007227A8">
            <w:pPr>
              <w:rPr>
                <w:b w:val="0"/>
              </w:rPr>
            </w:pPr>
          </w:p>
        </w:tc>
        <w:tc>
          <w:tcPr>
            <w:tcW w:w="9018" w:type="dxa"/>
          </w:tcPr>
          <w:p w14:paraId="5A6F21AF" w14:textId="77777777" w:rsidR="004E724B" w:rsidRPr="00B75DD7" w:rsidRDefault="008D5907">
            <w:pPr>
              <w:cnfStyle w:val="000000000000" w:firstRow="0" w:lastRow="0" w:firstColumn="0" w:lastColumn="0" w:oddVBand="0" w:evenVBand="0" w:oddHBand="0" w:evenHBand="0" w:firstRowFirstColumn="0" w:firstRowLastColumn="0" w:lastRowFirstColumn="0" w:lastRowLastColumn="0"/>
              <w:rPr>
                <w:color w:val="FF0000"/>
              </w:rPr>
            </w:pPr>
            <w:r w:rsidRPr="00B75DD7">
              <w:rPr>
                <w:color w:val="FF0000"/>
              </w:rPr>
              <w:t>none</w:t>
            </w:r>
          </w:p>
        </w:tc>
      </w:tr>
      <w:tr w:rsidR="00422ECE" w14:paraId="64AAB07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98" w:type="dxa"/>
          </w:tcPr>
          <w:p w14:paraId="70F521B8" w14:textId="77777777" w:rsidR="00422ECE" w:rsidRDefault="00422ECE">
            <w:pPr>
              <w:rPr>
                <w:b w:val="0"/>
              </w:rPr>
            </w:pPr>
            <w:r w:rsidRPr="00422ECE">
              <w:rPr>
                <w:b w:val="0"/>
              </w:rPr>
              <w:t>Data Use Notes</w:t>
            </w:r>
          </w:p>
          <w:p w14:paraId="071B8E1A" w14:textId="77777777" w:rsidR="00422ECE" w:rsidRDefault="00422ECE">
            <w:pPr>
              <w:rPr>
                <w:b w:val="0"/>
              </w:rPr>
            </w:pPr>
          </w:p>
          <w:p w14:paraId="47273178" w14:textId="77777777" w:rsidR="00422ECE" w:rsidRPr="00422ECE" w:rsidRDefault="00422ECE">
            <w:pPr>
              <w:rPr>
                <w:b w:val="0"/>
              </w:rPr>
            </w:pPr>
          </w:p>
        </w:tc>
        <w:tc>
          <w:tcPr>
            <w:tcW w:w="9018" w:type="dxa"/>
          </w:tcPr>
          <w:p w14:paraId="45A1A102" w14:textId="77777777" w:rsidR="00422ECE" w:rsidRPr="00B75DD7" w:rsidRDefault="003774EF">
            <w:pPr>
              <w:cnfStyle w:val="000000100000" w:firstRow="0" w:lastRow="0" w:firstColumn="0" w:lastColumn="0" w:oddVBand="0" w:evenVBand="0" w:oddHBand="1" w:evenHBand="0" w:firstRowFirstColumn="0" w:firstRowLastColumn="0" w:lastRowFirstColumn="0" w:lastRowLastColumn="0"/>
              <w:rPr>
                <w:color w:val="FF0000"/>
              </w:rPr>
            </w:pPr>
            <w:r w:rsidRPr="00B75DD7">
              <w:rPr>
                <w:color w:val="auto"/>
              </w:rPr>
              <w:t xml:space="preserve">The user of Shale Hills Susquehanna CZO data agrees to provide proper acknowledgment with each usage of the data.  Citation of the name(s) of the investigator(s) responsible for the data set, in addition to the generic statement above, constitutes proper acknowledgment.  Author(s) (including Shale Hills Susquehanna CZO investigators) of </w:t>
            </w:r>
            <w:r w:rsidRPr="00B75DD7">
              <w:rPr>
                <w:color w:val="auto"/>
              </w:rPr>
              <w:lastRenderedPageBreak/>
              <w:t>published material that makes use of previously unpublished Shale Hills Susquehanna CZO data agree to provide the Shale Hills Susquehanna CZO data manager with four (4) copies (preferably reprints) of that material for binding as soon as it becomes available.  The user of Shale Hills Susquehanna CZO data agrees not to resell or redistribute shared data.  The user of these data should be aware that, while efforts have been taken to ensure that these data are of the highest quality, there is no guarantee of perfection for the data contained herein and the possibility of errors exists.  These data are defined as either public or private, such that a password may be required for access.</w:t>
            </w:r>
          </w:p>
        </w:tc>
      </w:tr>
    </w:tbl>
    <w:p w14:paraId="03402D1C" w14:textId="77777777" w:rsidR="00593AA2" w:rsidRDefault="00593AA2"/>
    <w:sectPr w:rsidR="00593AA2" w:rsidSect="007D4F8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C3056"/>
    <w:multiLevelType w:val="hybridMultilevel"/>
    <w:tmpl w:val="FF90D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F25B6E"/>
    <w:multiLevelType w:val="hybridMultilevel"/>
    <w:tmpl w:val="99C497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CC61FDE"/>
    <w:multiLevelType w:val="hybridMultilevel"/>
    <w:tmpl w:val="A2E60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6F0B41"/>
    <w:multiLevelType w:val="hybridMultilevel"/>
    <w:tmpl w:val="E4DEB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FEF1A52"/>
    <w:multiLevelType w:val="hybridMultilevel"/>
    <w:tmpl w:val="BDE6A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33E048B"/>
    <w:multiLevelType w:val="hybridMultilevel"/>
    <w:tmpl w:val="0A6AD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AA2"/>
    <w:rsid w:val="0000607E"/>
    <w:rsid w:val="00026013"/>
    <w:rsid w:val="000738EE"/>
    <w:rsid w:val="000B1603"/>
    <w:rsid w:val="001140FA"/>
    <w:rsid w:val="00165296"/>
    <w:rsid w:val="00166186"/>
    <w:rsid w:val="001B3651"/>
    <w:rsid w:val="002133EF"/>
    <w:rsid w:val="00235140"/>
    <w:rsid w:val="00313627"/>
    <w:rsid w:val="00335266"/>
    <w:rsid w:val="0034219E"/>
    <w:rsid w:val="00372B36"/>
    <w:rsid w:val="003774EF"/>
    <w:rsid w:val="003D6E61"/>
    <w:rsid w:val="00421858"/>
    <w:rsid w:val="00422ECE"/>
    <w:rsid w:val="004E724B"/>
    <w:rsid w:val="00552F33"/>
    <w:rsid w:val="005938F9"/>
    <w:rsid w:val="00593AA2"/>
    <w:rsid w:val="005B2C83"/>
    <w:rsid w:val="007227A8"/>
    <w:rsid w:val="00771F3C"/>
    <w:rsid w:val="007833E6"/>
    <w:rsid w:val="007C01A5"/>
    <w:rsid w:val="007D4F89"/>
    <w:rsid w:val="00817005"/>
    <w:rsid w:val="00896921"/>
    <w:rsid w:val="00896D5E"/>
    <w:rsid w:val="00897BA4"/>
    <w:rsid w:val="008B5A34"/>
    <w:rsid w:val="008C2551"/>
    <w:rsid w:val="008D3C24"/>
    <w:rsid w:val="008D5907"/>
    <w:rsid w:val="008F2D07"/>
    <w:rsid w:val="009653B6"/>
    <w:rsid w:val="009707EB"/>
    <w:rsid w:val="009B06B7"/>
    <w:rsid w:val="00A40FA1"/>
    <w:rsid w:val="00A534D5"/>
    <w:rsid w:val="00B0568D"/>
    <w:rsid w:val="00B213B8"/>
    <w:rsid w:val="00B323FD"/>
    <w:rsid w:val="00B75DD7"/>
    <w:rsid w:val="00BB16C6"/>
    <w:rsid w:val="00C62181"/>
    <w:rsid w:val="00CB6F5F"/>
    <w:rsid w:val="00D70AE8"/>
    <w:rsid w:val="00F160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14984F"/>
  <w15:docId w15:val="{338E0F66-2D13-45C3-9272-514EEB52B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93AA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93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93AA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93AA2"/>
    <w:rPr>
      <w:rFonts w:asciiTheme="majorHAnsi" w:eastAsiaTheme="majorEastAsia" w:hAnsiTheme="majorHAnsi" w:cstheme="majorBidi"/>
      <w:color w:val="17365D" w:themeColor="text2" w:themeShade="BF"/>
      <w:spacing w:val="5"/>
      <w:kern w:val="28"/>
      <w:sz w:val="52"/>
      <w:szCs w:val="52"/>
    </w:rPr>
  </w:style>
  <w:style w:type="table" w:styleId="MediumList2-Accent1">
    <w:name w:val="Medium List 2 Accent 1"/>
    <w:basedOn w:val="TableNormal"/>
    <w:uiPriority w:val="66"/>
    <w:rsid w:val="00593A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2-Accent1">
    <w:name w:val="Medium Grid 2 Accent 1"/>
    <w:basedOn w:val="TableNormal"/>
    <w:uiPriority w:val="68"/>
    <w:rsid w:val="00593AA2"/>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character" w:customStyle="1" w:styleId="Heading1Char">
    <w:name w:val="Heading 1 Char"/>
    <w:basedOn w:val="DefaultParagraphFont"/>
    <w:link w:val="Heading1"/>
    <w:uiPriority w:val="9"/>
    <w:rsid w:val="00593AA2"/>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7D4F89"/>
    <w:pPr>
      <w:ind w:left="720"/>
      <w:contextualSpacing/>
    </w:pPr>
  </w:style>
  <w:style w:type="character" w:styleId="Hyperlink">
    <w:name w:val="Hyperlink"/>
    <w:basedOn w:val="DefaultParagraphFont"/>
    <w:uiPriority w:val="99"/>
    <w:unhideWhenUsed/>
    <w:rsid w:val="004E724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763985">
      <w:bodyDiv w:val="1"/>
      <w:marLeft w:val="0"/>
      <w:marRight w:val="0"/>
      <w:marTop w:val="0"/>
      <w:marBottom w:val="0"/>
      <w:divBdr>
        <w:top w:val="none" w:sz="0" w:space="0" w:color="auto"/>
        <w:left w:val="none" w:sz="0" w:space="0" w:color="auto"/>
        <w:bottom w:val="none" w:sz="0" w:space="0" w:color="auto"/>
        <w:right w:val="none" w:sz="0" w:space="0" w:color="auto"/>
      </w:divBdr>
    </w:div>
    <w:div w:id="117893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437</Words>
  <Characters>2496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Penn State</Company>
  <LinksUpToDate>false</LinksUpToDate>
  <CharactersWithSpaces>2928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CEI</dc:creator>
  <cp:lastModifiedBy>Edward Primka</cp:lastModifiedBy>
  <cp:revision>12</cp:revision>
  <dcterms:created xsi:type="dcterms:W3CDTF">2020-11-19T16:15:00Z</dcterms:created>
  <dcterms:modified xsi:type="dcterms:W3CDTF">2020-11-19T16:29:00Z</dcterms:modified>
</cp:coreProperties>
</file>