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B2FF6" w14:textId="6B38B0C3" w:rsidR="00471865" w:rsidRDefault="00471865" w:rsidP="00593AA2">
      <w:pPr>
        <w:pStyle w:val="Heading1"/>
        <w:rPr>
          <w:i/>
          <w:sz w:val="36"/>
        </w:rPr>
      </w:pPr>
      <w:r w:rsidRPr="00593AA2">
        <w:rPr>
          <w:sz w:val="36"/>
        </w:rPr>
        <w:t>CZO Metadata Worksheet</w:t>
      </w:r>
      <w:r w:rsidR="00740FFE">
        <w:rPr>
          <w:sz w:val="36"/>
        </w:rPr>
        <w:t xml:space="preserve"> – </w:t>
      </w:r>
      <w:r w:rsidR="00A61F86">
        <w:rPr>
          <w:sz w:val="36"/>
        </w:rPr>
        <w:t>GPR</w:t>
      </w:r>
    </w:p>
    <w:p w14:paraId="1E6B2FF7" w14:textId="74D614FC" w:rsidR="00545DC2" w:rsidRPr="00545DC2" w:rsidRDefault="00545DC2" w:rsidP="00545DC2">
      <w:bookmarkStart w:id="0" w:name="_GoBack"/>
      <w:bookmarkEnd w:id="0"/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 w:firstRow="1" w:lastRow="0" w:firstColumn="1" w:lastColumn="0" w:noHBand="0" w:noVBand="0"/>
      </w:tblPr>
      <w:tblGrid>
        <w:gridCol w:w="1998"/>
        <w:gridCol w:w="9018"/>
      </w:tblGrid>
      <w:tr w:rsidR="00471865" w:rsidRPr="005D4C15" w14:paraId="1E6B2FFC" w14:textId="77777777" w:rsidTr="00E542AF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6B2FF8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Data File Name</w:t>
            </w:r>
          </w:p>
          <w:p w14:paraId="1E6B2FF9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shd w:val="clear" w:color="auto" w:fill="C6D9F1" w:themeFill="text2" w:themeFillTint="33"/>
          </w:tcPr>
          <w:p w14:paraId="1E6B2FFA" w14:textId="77777777" w:rsidR="00471865" w:rsidRDefault="00BA3E0B" w:rsidP="005D4C15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DAT_1304 to DAT_1348; and DAT_0045 to DAT_0059</w:t>
            </w:r>
          </w:p>
          <w:p w14:paraId="1E6B2FFB" w14:textId="77777777" w:rsidR="00BA3E0B" w:rsidRPr="005D4C15" w:rsidRDefault="00BA3E0B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Extensions: rd3; rad; </w:t>
            </w:r>
            <w:proofErr w:type="spellStart"/>
            <w:r>
              <w:rPr>
                <w:rFonts w:ascii="Cambria" w:hAnsi="Cambria"/>
                <w:color w:val="000000"/>
              </w:rPr>
              <w:t>mrk</w:t>
            </w:r>
            <w:proofErr w:type="spellEnd"/>
            <w:r>
              <w:rPr>
                <w:rFonts w:ascii="Cambria" w:hAnsi="Cambria"/>
                <w:color w:val="000000"/>
              </w:rPr>
              <w:t xml:space="preserve">; and </w:t>
            </w:r>
            <w:proofErr w:type="spellStart"/>
            <w:r>
              <w:rPr>
                <w:rFonts w:ascii="Cambria" w:hAnsi="Cambria"/>
                <w:color w:val="000000"/>
              </w:rPr>
              <w:t>cor</w:t>
            </w:r>
            <w:proofErr w:type="spellEnd"/>
          </w:p>
        </w:tc>
      </w:tr>
      <w:tr w:rsidR="00471865" w:rsidRPr="005D4C15" w14:paraId="1E6B3000" w14:textId="77777777" w:rsidTr="00E542AF"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E6B2FFD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Date Prepared</w:t>
            </w:r>
          </w:p>
          <w:p w14:paraId="1E6B2FFE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tcBorders>
              <w:left w:val="single" w:sz="6" w:space="0" w:color="4F81BD"/>
            </w:tcBorders>
            <w:shd w:val="clear" w:color="auto" w:fill="8DB3E2" w:themeFill="text2" w:themeFillTint="66"/>
          </w:tcPr>
          <w:p w14:paraId="1E6B2FFF" w14:textId="77777777" w:rsidR="00471865" w:rsidRPr="005D4C15" w:rsidRDefault="00BA3E0B" w:rsidP="00BA3E0B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3/13/2019</w:t>
            </w:r>
          </w:p>
        </w:tc>
      </w:tr>
      <w:tr w:rsidR="00471865" w:rsidRPr="005D4C15" w14:paraId="1E6B3004" w14:textId="77777777" w:rsidTr="00E542AF"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E6B3001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Descriptive Title</w:t>
            </w:r>
          </w:p>
          <w:p w14:paraId="1E6B3002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shd w:val="clear" w:color="auto" w:fill="C6D9F1" w:themeFill="text2" w:themeFillTint="33"/>
          </w:tcPr>
          <w:p w14:paraId="1E6B3003" w14:textId="77777777" w:rsidR="00471865" w:rsidRPr="005D4C15" w:rsidRDefault="00BA3E0B" w:rsidP="00740FFE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Ground-penetrating radar (GPR)</w:t>
            </w:r>
          </w:p>
        </w:tc>
      </w:tr>
      <w:tr w:rsidR="00471865" w:rsidRPr="005D4C15" w14:paraId="1E6B3008" w14:textId="77777777" w:rsidTr="00E542AF"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E6B3005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Update Frequency</w:t>
            </w:r>
          </w:p>
          <w:p w14:paraId="1E6B3006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tcBorders>
              <w:left w:val="single" w:sz="6" w:space="0" w:color="4F81BD"/>
            </w:tcBorders>
            <w:shd w:val="clear" w:color="auto" w:fill="8DB3E2" w:themeFill="text2" w:themeFillTint="66"/>
          </w:tcPr>
          <w:p w14:paraId="1E6B3007" w14:textId="77777777" w:rsidR="00471865" w:rsidRPr="005D4C15" w:rsidRDefault="00BA3E0B" w:rsidP="005D4C15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Discrete measurements</w:t>
            </w:r>
          </w:p>
        </w:tc>
      </w:tr>
      <w:tr w:rsidR="00471865" w:rsidRPr="005D4C15" w14:paraId="1E6B3012" w14:textId="77777777" w:rsidTr="00E542AF"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E6B3009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Abstract</w:t>
            </w:r>
          </w:p>
          <w:p w14:paraId="1E6B300A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1E6B300B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1E6B300C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1E6B300D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1E6B300E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1E6B300F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1E6B3010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shd w:val="clear" w:color="auto" w:fill="C6D9F1" w:themeFill="text2" w:themeFillTint="33"/>
          </w:tcPr>
          <w:p w14:paraId="1E6B3011" w14:textId="4E1863EA" w:rsidR="00471865" w:rsidRPr="005D4C15" w:rsidRDefault="00BA3E0B" w:rsidP="00F84E1A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i/>
                <w:color w:val="000000"/>
              </w:rPr>
              <w:t xml:space="preserve">Dataset corresponds to an array of common-offset and common midpoint GPR measurements collected at Shale Hill CZO </w:t>
            </w:r>
            <w:r w:rsidR="008C54AB">
              <w:rPr>
                <w:rFonts w:ascii="Cambria" w:hAnsi="Cambria"/>
                <w:i/>
                <w:color w:val="000000"/>
              </w:rPr>
              <w:t xml:space="preserve">located in Garner Run area of Rothrock State Forest </w:t>
            </w:r>
            <w:r>
              <w:rPr>
                <w:rFonts w:ascii="Cambria" w:hAnsi="Cambria"/>
                <w:i/>
                <w:color w:val="000000"/>
              </w:rPr>
              <w:t xml:space="preserve">using a Mala </w:t>
            </w:r>
            <w:proofErr w:type="spellStart"/>
            <w:r>
              <w:rPr>
                <w:rFonts w:ascii="Cambria" w:hAnsi="Cambria"/>
                <w:i/>
                <w:color w:val="000000"/>
              </w:rPr>
              <w:t>Proex</w:t>
            </w:r>
            <w:proofErr w:type="spellEnd"/>
            <w:r>
              <w:rPr>
                <w:rFonts w:ascii="Cambria" w:hAnsi="Cambria"/>
                <w:i/>
                <w:color w:val="000000"/>
              </w:rPr>
              <w:t xml:space="preserve"> system with an array of 50, 100, and 200 MHz unshielded antennas during May 1-4, 2016.</w:t>
            </w:r>
          </w:p>
        </w:tc>
      </w:tr>
      <w:tr w:rsidR="00471865" w:rsidRPr="005D4C15" w14:paraId="1E6B3017" w14:textId="77777777" w:rsidTr="00E542AF"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E6B3013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Investigator</w:t>
            </w:r>
          </w:p>
          <w:p w14:paraId="1E6B3014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Contact Info</w:t>
            </w:r>
          </w:p>
          <w:p w14:paraId="1E6B3015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tcBorders>
              <w:left w:val="single" w:sz="6" w:space="0" w:color="4F81BD"/>
            </w:tcBorders>
            <w:shd w:val="clear" w:color="auto" w:fill="8DB3E2" w:themeFill="text2" w:themeFillTint="66"/>
          </w:tcPr>
          <w:p w14:paraId="1E6B3016" w14:textId="77777777" w:rsidR="00471865" w:rsidRPr="00740FFE" w:rsidRDefault="00BA3E0B" w:rsidP="005D4C15">
            <w:pPr>
              <w:spacing w:after="0" w:line="240" w:lineRule="auto"/>
              <w:rPr>
                <w:rFonts w:ascii="Cambria" w:hAnsi="Cambria"/>
                <w:i/>
                <w:color w:val="000000"/>
              </w:rPr>
            </w:pPr>
            <w:r>
              <w:rPr>
                <w:rFonts w:ascii="Cambria" w:hAnsi="Cambria"/>
                <w:i/>
                <w:color w:val="000000"/>
              </w:rPr>
              <w:t>Xavier Comas, Associate Professor, FAU, xcomas@fau.edu</w:t>
            </w:r>
          </w:p>
        </w:tc>
      </w:tr>
      <w:tr w:rsidR="00471865" w:rsidRPr="005D4C15" w14:paraId="1E6B3024" w14:textId="77777777" w:rsidTr="00545DC2">
        <w:trPr>
          <w:trHeight w:val="2842"/>
        </w:trPr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E6B3018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Data Value Descriptions</w:t>
            </w:r>
          </w:p>
          <w:p w14:paraId="1E6B3019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1E6B301A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1E6B301B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1E6B301C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1E6B301D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1E6B301E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1E6B301F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1E6B3020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1E6B3021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1E6B3022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shd w:val="clear" w:color="auto" w:fill="C6D9F1" w:themeFill="text2" w:themeFillTint="33"/>
          </w:tcPr>
          <w:p w14:paraId="1E6B3023" w14:textId="77777777" w:rsidR="00471865" w:rsidRPr="00545DC2" w:rsidRDefault="00BA3E0B" w:rsidP="00BA3E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35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Specific descriptions for each file can be found in the pdf document "Shale-Hills2016_xc notes (2)"</w:t>
            </w:r>
          </w:p>
        </w:tc>
      </w:tr>
      <w:tr w:rsidR="00471865" w:rsidRPr="005D4C15" w14:paraId="1E6B3029" w14:textId="77777777" w:rsidTr="00E542AF"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E6B3025" w14:textId="77777777" w:rsidR="00471865" w:rsidRPr="005D4C15" w:rsidRDefault="00545DC2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K</w:t>
            </w:r>
            <w:r w:rsidR="00471865" w:rsidRPr="005D4C15">
              <w:rPr>
                <w:rFonts w:ascii="Cambria" w:hAnsi="Cambria"/>
                <w:bCs/>
                <w:color w:val="000000"/>
              </w:rPr>
              <w:t>eywords</w:t>
            </w:r>
          </w:p>
          <w:p w14:paraId="1E6B3026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1E6B3027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tcBorders>
              <w:left w:val="single" w:sz="6" w:space="0" w:color="4F81BD"/>
            </w:tcBorders>
            <w:shd w:val="clear" w:color="auto" w:fill="8DB3E2" w:themeFill="text2" w:themeFillTint="66"/>
          </w:tcPr>
          <w:p w14:paraId="1E6B3028" w14:textId="77777777" w:rsidR="00471865" w:rsidRPr="005D4C15" w:rsidRDefault="00BA3E0B" w:rsidP="005D4C15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i/>
                <w:color w:val="000000"/>
              </w:rPr>
              <w:t>GPR</w:t>
            </w:r>
          </w:p>
        </w:tc>
      </w:tr>
      <w:tr w:rsidR="00471865" w:rsidRPr="005D4C15" w14:paraId="1E6B3032" w14:textId="77777777" w:rsidTr="00E542AF"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E6B302A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Methods</w:t>
            </w:r>
          </w:p>
          <w:p w14:paraId="1E6B302B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1E6B302C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1E6B302D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1E6B302E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1E6B302F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shd w:val="clear" w:color="auto" w:fill="C6D9F1" w:themeFill="text2" w:themeFillTint="33"/>
          </w:tcPr>
          <w:p w14:paraId="1E6B3030" w14:textId="77777777" w:rsidR="00471865" w:rsidRDefault="00BA3E0B" w:rsidP="005D4C15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i/>
                <w:color w:val="000000"/>
              </w:rPr>
              <w:t>See Abstract for details</w:t>
            </w:r>
          </w:p>
          <w:p w14:paraId="1E6B3031" w14:textId="77777777" w:rsidR="008B0DCD" w:rsidRPr="005D4C15" w:rsidRDefault="008B0DCD" w:rsidP="005D4C15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E542AF" w:rsidRPr="005D4C15" w14:paraId="1E6B3035" w14:textId="77777777" w:rsidTr="00E542AF"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E6B3033" w14:textId="77777777" w:rsidR="00E542AF" w:rsidRPr="005D4C15" w:rsidRDefault="00E542AF" w:rsidP="005D4C15">
            <w:pPr>
              <w:spacing w:after="0" w:line="240" w:lineRule="auto"/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Sites</w:t>
            </w:r>
          </w:p>
        </w:tc>
        <w:tc>
          <w:tcPr>
            <w:tcW w:w="9018" w:type="dxa"/>
            <w:tcBorders>
              <w:left w:val="single" w:sz="6" w:space="0" w:color="4F81BD"/>
            </w:tcBorders>
            <w:shd w:val="clear" w:color="auto" w:fill="8DB3E2" w:themeFill="text2" w:themeFillTint="66"/>
          </w:tcPr>
          <w:p w14:paraId="1E6B3034" w14:textId="77777777" w:rsidR="00E542AF" w:rsidRPr="00545DC2" w:rsidRDefault="00BA3E0B" w:rsidP="00545DC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See pdf document for specific GPS </w:t>
            </w:r>
            <w:proofErr w:type="spellStart"/>
            <w:r>
              <w:rPr>
                <w:rFonts w:ascii="Cambria" w:hAnsi="Cambria"/>
                <w:color w:val="000000"/>
              </w:rPr>
              <w:t>informaiton</w:t>
            </w:r>
            <w:proofErr w:type="spellEnd"/>
          </w:p>
        </w:tc>
      </w:tr>
      <w:tr w:rsidR="00471865" w:rsidRPr="005D4C15" w14:paraId="1E6B3039" w14:textId="77777777" w:rsidTr="00E542AF"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E6B3036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Publications</w:t>
            </w:r>
          </w:p>
          <w:p w14:paraId="1E6B3037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shd w:val="clear" w:color="auto" w:fill="C6D9F1" w:themeFill="text2" w:themeFillTint="33"/>
          </w:tcPr>
          <w:p w14:paraId="1E6B3038" w14:textId="77777777" w:rsidR="00740FFE" w:rsidRPr="00545DC2" w:rsidRDefault="00BA3E0B" w:rsidP="005D4C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BA3E0B">
              <w:rPr>
                <w:rFonts w:ascii="Cambria" w:hAnsi="Cambria"/>
                <w:i/>
                <w:color w:val="000000"/>
              </w:rPr>
              <w:t>Integrated near-surface geophysics reveals architecture of a headwater sandstone catchment at the Susquehanna Shale Hills Critical Zone Observatory</w:t>
            </w:r>
            <w:r>
              <w:rPr>
                <w:rFonts w:ascii="Cambria" w:hAnsi="Cambria"/>
                <w:i/>
                <w:color w:val="000000"/>
              </w:rPr>
              <w:t xml:space="preserve"> by </w:t>
            </w:r>
            <w:proofErr w:type="spellStart"/>
            <w:r>
              <w:rPr>
                <w:rFonts w:ascii="Cambria" w:hAnsi="Cambria"/>
                <w:i/>
                <w:color w:val="000000"/>
              </w:rPr>
              <w:t>DiBiase</w:t>
            </w:r>
            <w:proofErr w:type="spellEnd"/>
            <w:r>
              <w:rPr>
                <w:rFonts w:ascii="Cambria" w:hAnsi="Cambria"/>
                <w:i/>
                <w:color w:val="000000"/>
              </w:rPr>
              <w:t xml:space="preserve"> et al, submitted to ESPL</w:t>
            </w:r>
          </w:p>
        </w:tc>
      </w:tr>
    </w:tbl>
    <w:p w14:paraId="1E6B3082" w14:textId="77777777" w:rsidR="00471865" w:rsidRDefault="00471865" w:rsidP="0029532F">
      <w:pPr>
        <w:pStyle w:val="Heading1"/>
      </w:pPr>
    </w:p>
    <w:sectPr w:rsidR="00471865" w:rsidSect="00545DC2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C3056"/>
    <w:multiLevelType w:val="hybridMultilevel"/>
    <w:tmpl w:val="FF90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97A"/>
    <w:multiLevelType w:val="hybridMultilevel"/>
    <w:tmpl w:val="18C25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291831"/>
    <w:multiLevelType w:val="hybridMultilevel"/>
    <w:tmpl w:val="87263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EF1A52"/>
    <w:multiLevelType w:val="hybridMultilevel"/>
    <w:tmpl w:val="BDE6A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AA2"/>
    <w:rsid w:val="000A387F"/>
    <w:rsid w:val="000C6830"/>
    <w:rsid w:val="001A6B5E"/>
    <w:rsid w:val="00271923"/>
    <w:rsid w:val="0029532F"/>
    <w:rsid w:val="002E2479"/>
    <w:rsid w:val="00340E52"/>
    <w:rsid w:val="003F6DB7"/>
    <w:rsid w:val="00422ECE"/>
    <w:rsid w:val="00464656"/>
    <w:rsid w:val="00471865"/>
    <w:rsid w:val="004E724B"/>
    <w:rsid w:val="0050592C"/>
    <w:rsid w:val="00545DC2"/>
    <w:rsid w:val="005502C5"/>
    <w:rsid w:val="00552F33"/>
    <w:rsid w:val="00593AA2"/>
    <w:rsid w:val="005D4C15"/>
    <w:rsid w:val="005E12AB"/>
    <w:rsid w:val="0066414F"/>
    <w:rsid w:val="006A51AC"/>
    <w:rsid w:val="006B6D2F"/>
    <w:rsid w:val="006E20DE"/>
    <w:rsid w:val="007227A8"/>
    <w:rsid w:val="00740FFE"/>
    <w:rsid w:val="007D4F89"/>
    <w:rsid w:val="00815289"/>
    <w:rsid w:val="008B0DCD"/>
    <w:rsid w:val="008C2551"/>
    <w:rsid w:val="008C54AB"/>
    <w:rsid w:val="009A2488"/>
    <w:rsid w:val="009C4322"/>
    <w:rsid w:val="009D42F4"/>
    <w:rsid w:val="00A133CB"/>
    <w:rsid w:val="00A61F86"/>
    <w:rsid w:val="00BA3E0B"/>
    <w:rsid w:val="00C62181"/>
    <w:rsid w:val="00CA7B3A"/>
    <w:rsid w:val="00DD5A54"/>
    <w:rsid w:val="00DF14A0"/>
    <w:rsid w:val="00E542AF"/>
    <w:rsid w:val="00F623CC"/>
    <w:rsid w:val="00F8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6B2FF6"/>
  <w15:docId w15:val="{69CDFD13-64F9-42F2-BEED-D57D8647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23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93AA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3AA2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593A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qFormat/>
    <w:rsid w:val="00593AA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93AA2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MediumList2-Accent1">
    <w:name w:val="Medium List 2 Accent 1"/>
    <w:basedOn w:val="TableNormal"/>
    <w:uiPriority w:val="99"/>
    <w:rsid w:val="00593AA2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99"/>
    <w:rsid w:val="00593AA2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paragraph" w:styleId="ListParagraph">
    <w:name w:val="List Paragraph"/>
    <w:basedOn w:val="Normal"/>
    <w:uiPriority w:val="99"/>
    <w:qFormat/>
    <w:rsid w:val="007D4F8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E724B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locked/>
    <w:rsid w:val="00CA7B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CZO Metadata Worksheet</vt:lpstr>
    </vt:vector>
  </TitlesOfParts>
  <Company>Penn State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CZO Metadata Worksheet</dc:title>
  <dc:creator>CEI</dc:creator>
  <cp:lastModifiedBy>brf11@emswin.psu.edu</cp:lastModifiedBy>
  <cp:revision>7</cp:revision>
  <dcterms:created xsi:type="dcterms:W3CDTF">2019-03-14T03:16:00Z</dcterms:created>
  <dcterms:modified xsi:type="dcterms:W3CDTF">2019-03-21T15:34:00Z</dcterms:modified>
</cp:coreProperties>
</file>