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AF" w:rsidRDefault="00545DC2" w:rsidP="00E542AF">
      <w:pPr>
        <w:pStyle w:val="Heading1"/>
        <w:rPr>
          <w:sz w:val="36"/>
        </w:rPr>
      </w:pPr>
      <w:r>
        <w:rPr>
          <w:sz w:val="36"/>
        </w:rPr>
        <w:t>SSH</w:t>
      </w:r>
      <w:r w:rsidR="00E542AF" w:rsidRPr="00593AA2">
        <w:rPr>
          <w:sz w:val="36"/>
        </w:rPr>
        <w:t>CZO Metadata Worksheet</w:t>
      </w:r>
    </w:p>
    <w:p w:rsidR="00E542AF" w:rsidRPr="00593AA2" w:rsidRDefault="00E542AF" w:rsidP="00E542AF">
      <w:pPr>
        <w:spacing w:after="0"/>
      </w:pPr>
    </w:p>
    <w:p w:rsidR="00E542AF" w:rsidRPr="00593AA2" w:rsidRDefault="00E542AF" w:rsidP="00E542AF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10"/>
        <w:gridCol w:w="8880"/>
      </w:tblGrid>
      <w:tr w:rsidR="00E542AF" w:rsidRPr="005D4C15" w:rsidTr="008C5FC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E542AF" w:rsidRPr="005D4C15" w:rsidRDefault="00932F3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H6_hydro.xlsx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E542AF" w:rsidRPr="005D4C15" w:rsidRDefault="00932F3F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03/03/2015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E542AF" w:rsidRPr="005D4C15" w:rsidRDefault="00932F3F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Shaver’s Creek Discharge and Water Chemistry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E542AF" w:rsidRPr="005D4C15" w:rsidRDefault="00932F3F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Bi-monthly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E542AF" w:rsidRPr="005D4C15" w:rsidRDefault="00932F3F" w:rsidP="00932F3F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Surface water discharge data for sites within Shaver’s Creek above Lake Perez (SCAL), below Lake Perez (SCBL), and Shaver’s Creek Outlet (SCO). Discharge data was collected bi-weekly to monthly. Water chemistry is included for the sites listed above plus Shale Hills (SH) and Garner Run (GR). Water chemistry data includes major </w:t>
            </w:r>
            <w:proofErr w:type="spellStart"/>
            <w:r>
              <w:rPr>
                <w:rFonts w:ascii="Cambria" w:hAnsi="Cambria"/>
                <w:color w:val="000000"/>
              </w:rPr>
              <w:t>cations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and anions, alkalinity, and dissolved organic carbon. All data contributes to the goals of hypothesis six (H6), which focuses on concentration-discharge relationships spatially and temporally. 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E0EF1" w:rsidRDefault="001E0EF1" w:rsidP="008C5FC5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Dr. Tess Russo, </w:t>
            </w:r>
            <w:r>
              <w:rPr>
                <w:rFonts w:ascii="Cambria" w:hAnsi="Cambria"/>
                <w:i/>
                <w:color w:val="000000"/>
              </w:rPr>
              <w:fldChar w:fldCharType="begin"/>
            </w:r>
            <w:r>
              <w:rPr>
                <w:rFonts w:ascii="Cambria" w:hAnsi="Cambria"/>
                <w:i/>
                <w:color w:val="000000"/>
              </w:rPr>
              <w:instrText xml:space="preserve"> HYPERLINK "mailto:russo@psu.edu" </w:instrText>
            </w:r>
            <w:r>
              <w:rPr>
                <w:rFonts w:ascii="Cambria" w:hAnsi="Cambria"/>
                <w:i/>
                <w:color w:val="000000"/>
              </w:rPr>
              <w:fldChar w:fldCharType="separate"/>
            </w:r>
            <w:r w:rsidRPr="009421DC">
              <w:rPr>
                <w:rStyle w:val="Hyperlink"/>
                <w:rFonts w:ascii="Cambria" w:hAnsi="Cambria"/>
                <w:i/>
              </w:rPr>
              <w:t>russo@psu.edu</w:t>
            </w:r>
            <w:r>
              <w:rPr>
                <w:rFonts w:ascii="Cambria" w:hAnsi="Cambria"/>
                <w:i/>
                <w:color w:val="000000"/>
              </w:rPr>
              <w:fldChar w:fldCharType="end"/>
            </w:r>
            <w:bookmarkStart w:id="0" w:name="_GoBack"/>
            <w:bookmarkEnd w:id="0"/>
          </w:p>
          <w:p w:rsidR="00E542AF" w:rsidRPr="00740FFE" w:rsidRDefault="00932F3F" w:rsidP="008C5FC5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Beth Hoagland, </w:t>
            </w:r>
            <w:hyperlink r:id="rId5" w:history="1">
              <w:r w:rsidRPr="00172637">
                <w:rPr>
                  <w:rStyle w:val="Hyperlink"/>
                  <w:rFonts w:ascii="Cambria" w:hAnsi="Cambria"/>
                  <w:i/>
                </w:rPr>
                <w:t>neh137@psu.edu</w:t>
              </w:r>
            </w:hyperlink>
            <w:r>
              <w:rPr>
                <w:rFonts w:ascii="Cambria" w:hAnsi="Cambria"/>
                <w:i/>
                <w:color w:val="000000"/>
              </w:rPr>
              <w:t>, Graduate Student, 502-432-0755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E542AF" w:rsidRDefault="00932F3F" w:rsidP="00E542AF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BDL = below detectable limits</w:t>
            </w:r>
          </w:p>
          <w:p w:rsidR="00932F3F" w:rsidRDefault="003D5699" w:rsidP="00E542AF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umol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L-1 = micromole per liter</w:t>
            </w:r>
          </w:p>
          <w:p w:rsidR="003D5699" w:rsidRDefault="003D5699" w:rsidP="00E542AF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932F3F" w:rsidRPr="00E542AF" w:rsidRDefault="00932F3F" w:rsidP="00E542AF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Data value descriptions are included in file. 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Keywords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E542AF" w:rsidRPr="005D4C15" w:rsidRDefault="00932F3F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Solute chemistry, concentration-discharge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E542AF" w:rsidRDefault="00932F3F" w:rsidP="00932F3F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Water samples collected according to standard methods, weekly to bi-weekly. Samples were analyzed using ICP-AES, IC, and a Shimadzu TOC Analyzer. </w:t>
            </w:r>
          </w:p>
          <w:p w:rsidR="00932F3F" w:rsidRDefault="00932F3F" w:rsidP="00932F3F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932F3F" w:rsidRPr="005D4C15" w:rsidRDefault="00932F3F" w:rsidP="00932F3F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Discharge measurements were collected using a </w:t>
            </w:r>
            <w:proofErr w:type="spellStart"/>
            <w:r>
              <w:rPr>
                <w:rFonts w:ascii="Cambria" w:hAnsi="Cambria"/>
                <w:color w:val="000000"/>
              </w:rPr>
              <w:t>FlowTracker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bi-weekly to weekly. </w:t>
            </w:r>
          </w:p>
        </w:tc>
      </w:tr>
      <w:tr w:rsidR="00E542AF" w:rsidRPr="005D4C15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1596"/>
              <w:gridCol w:w="2944"/>
            </w:tblGrid>
            <w:tr w:rsidR="00932F3F" w:rsidRPr="00932F3F" w:rsidTr="00932F3F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Shaver's Creek/Lake Perez Upstream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Fall 2013 - present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color w:val="222222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color w:val="222222"/>
                      <w:sz w:val="20"/>
                      <w:szCs w:val="20"/>
                    </w:rPr>
                    <w:t>1507992.961 2106402.546</w:t>
                  </w:r>
                </w:p>
              </w:tc>
            </w:tr>
            <w:tr w:rsidR="00932F3F" w:rsidRPr="00932F3F" w:rsidTr="00932F3F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Shaver's Creek/Lake Perez Downstream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Fall 2013 - present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color w:val="222222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color w:val="222222"/>
                      <w:sz w:val="20"/>
                      <w:szCs w:val="20"/>
                    </w:rPr>
                    <w:t>1506880.122 2104228.875</w:t>
                  </w:r>
                </w:p>
              </w:tc>
            </w:tr>
            <w:tr w:rsidR="00932F3F" w:rsidRPr="00932F3F" w:rsidTr="00932F3F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Shaver's Creek/ "Outlet"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Fall 2013 - present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color w:val="222222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color w:val="222222"/>
                      <w:sz w:val="20"/>
                      <w:szCs w:val="20"/>
                    </w:rPr>
                    <w:t>1500705.528 2097873.697</w:t>
                  </w:r>
                </w:p>
              </w:tc>
            </w:tr>
            <w:tr w:rsidR="00932F3F" w:rsidRPr="00932F3F" w:rsidTr="00932F3F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Shaver's Creek/Shale Hills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2006 - present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N 40°40'00" W 77°54'10"</w:t>
                  </w:r>
                </w:p>
              </w:tc>
            </w:tr>
            <w:tr w:rsidR="00932F3F" w:rsidRPr="00932F3F" w:rsidTr="00932F3F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Shaver's Creek/Garner Run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2014 - present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932F3F" w:rsidRPr="00932F3F" w:rsidRDefault="00932F3F" w:rsidP="00932F3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932F3F">
                    <w:rPr>
                      <w:rFonts w:eastAsia="Times New Roman"/>
                      <w:sz w:val="20"/>
                      <w:szCs w:val="20"/>
                    </w:rPr>
                    <w:t>N 40° 41' 32.892" W 77° 55' 41.052</w:t>
                  </w:r>
                </w:p>
              </w:tc>
            </w:tr>
          </w:tbl>
          <w:p w:rsidR="00545DC2" w:rsidRPr="005D4C15" w:rsidRDefault="00545DC2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E542AF" w:rsidRPr="005D4C15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E542AF" w:rsidRDefault="00932F3F" w:rsidP="00E542AF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Unpublished, please embargo public access to this dataset. </w:t>
            </w:r>
          </w:p>
          <w:p w:rsidR="00545DC2" w:rsidRPr="00E542AF" w:rsidRDefault="00545DC2" w:rsidP="00E542AF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471865" w:rsidRDefault="00471865" w:rsidP="00545DC2">
      <w:pPr>
        <w:pStyle w:val="Heading1"/>
      </w:pPr>
    </w:p>
    <w:sectPr w:rsidR="00471865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97A"/>
    <w:multiLevelType w:val="hybridMultilevel"/>
    <w:tmpl w:val="18C2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91831"/>
    <w:multiLevelType w:val="hybridMultilevel"/>
    <w:tmpl w:val="8726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A2"/>
    <w:rsid w:val="000A387F"/>
    <w:rsid w:val="000C6830"/>
    <w:rsid w:val="001E0EF1"/>
    <w:rsid w:val="00271923"/>
    <w:rsid w:val="002E2479"/>
    <w:rsid w:val="00340E52"/>
    <w:rsid w:val="003D5699"/>
    <w:rsid w:val="003F6DB7"/>
    <w:rsid w:val="00422ECE"/>
    <w:rsid w:val="00464656"/>
    <w:rsid w:val="00471865"/>
    <w:rsid w:val="004E724B"/>
    <w:rsid w:val="0050592C"/>
    <w:rsid w:val="00545DC2"/>
    <w:rsid w:val="00552F33"/>
    <w:rsid w:val="00593AA2"/>
    <w:rsid w:val="005D4C15"/>
    <w:rsid w:val="005E12AB"/>
    <w:rsid w:val="0066414F"/>
    <w:rsid w:val="006A51AC"/>
    <w:rsid w:val="006B6D2F"/>
    <w:rsid w:val="006E20DE"/>
    <w:rsid w:val="007227A8"/>
    <w:rsid w:val="00740FFE"/>
    <w:rsid w:val="00792AB9"/>
    <w:rsid w:val="007D4F89"/>
    <w:rsid w:val="008B0DCD"/>
    <w:rsid w:val="008C2551"/>
    <w:rsid w:val="00932F3F"/>
    <w:rsid w:val="009A2488"/>
    <w:rsid w:val="009C4322"/>
    <w:rsid w:val="009D42F4"/>
    <w:rsid w:val="00A133CB"/>
    <w:rsid w:val="00C0765F"/>
    <w:rsid w:val="00C62181"/>
    <w:rsid w:val="00DD5A54"/>
    <w:rsid w:val="00DF14A0"/>
    <w:rsid w:val="00E542AF"/>
    <w:rsid w:val="00F623CC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910F8C-E235-4ED7-8879-7F58733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93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93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2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h137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CZO Metadata Worksheet</vt:lpstr>
    </vt:vector>
  </TitlesOfParts>
  <Company>Penn State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CZO Metadata Worksheet</dc:title>
  <dc:creator>CEI</dc:creator>
  <cp:lastModifiedBy>beth h</cp:lastModifiedBy>
  <cp:revision>4</cp:revision>
  <dcterms:created xsi:type="dcterms:W3CDTF">2015-03-03T13:30:00Z</dcterms:created>
  <dcterms:modified xsi:type="dcterms:W3CDTF">2015-03-03T13:34:00Z</dcterms:modified>
</cp:coreProperties>
</file>